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noProof/>
          <w:sz w:val="24"/>
          <w:szCs w:val="24"/>
        </w:rPr>
        <w:drawing>
          <wp:inline distT="0" distB="0" distL="0" distR="0">
            <wp:extent cx="885825" cy="942713"/>
            <wp:effectExtent l="0" t="0" r="0" b="0"/>
            <wp:docPr id="2" name="image1.jpg" descr="BW.jpg"/>
            <wp:cNvGraphicFramePr/>
            <a:graphic xmlns:a="http://schemas.openxmlformats.org/drawingml/2006/main">
              <a:graphicData uri="http://schemas.openxmlformats.org/drawingml/2006/picture">
                <pic:pic xmlns:pic="http://schemas.openxmlformats.org/drawingml/2006/picture">
                  <pic:nvPicPr>
                    <pic:cNvPr id="0" name="image1.jpg" descr="BW.jpg"/>
                    <pic:cNvPicPr preferRelativeResize="0"/>
                  </pic:nvPicPr>
                  <pic:blipFill>
                    <a:blip r:embed="rId8"/>
                    <a:srcRect/>
                    <a:stretch>
                      <a:fillRect/>
                    </a:stretch>
                  </pic:blipFill>
                  <pic:spPr>
                    <a:xfrm>
                      <a:off x="0" y="0"/>
                      <a:ext cx="885825" cy="942713"/>
                    </a:xfrm>
                    <a:prstGeom prst="rect">
                      <a:avLst/>
                    </a:prstGeom>
                    <a:ln/>
                  </pic:spPr>
                </pic:pic>
              </a:graphicData>
            </a:graphic>
          </wp:inline>
        </w:drawing>
      </w:r>
    </w:p>
    <w:p w:rsidR="00572BEE" w:rsidRPr="00465EC6" w:rsidRDefault="00572BEE">
      <w:pPr>
        <w:spacing w:after="0"/>
        <w:jc w:val="center"/>
        <w:rPr>
          <w:rFonts w:ascii="Bookman Old Style" w:eastAsia="Bookman Old Style" w:hAnsi="Bookman Old Style" w:cs="Bookman Old Style"/>
          <w:b/>
          <w:color w:val="FF0000"/>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BUPATI BULUKUMBA</w:t>
      </w: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PROVINSI SULAWESI SELATAN</w:t>
      </w:r>
    </w:p>
    <w:p w:rsidR="00572BEE" w:rsidRPr="00465EC6" w:rsidRDefault="00572BEE">
      <w:pPr>
        <w:spacing w:after="0"/>
        <w:jc w:val="center"/>
        <w:rPr>
          <w:rFonts w:ascii="Bookman Old Style" w:eastAsia="Bookman Old Style" w:hAnsi="Bookman Old Style" w:cs="Bookman Old Style"/>
          <w:b/>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color w:val="000000"/>
          <w:sz w:val="24"/>
          <w:szCs w:val="24"/>
        </w:rPr>
        <w:t xml:space="preserve">RANCANGAN </w:t>
      </w:r>
      <w:r w:rsidRPr="00465EC6">
        <w:rPr>
          <w:rFonts w:ascii="Bookman Old Style" w:eastAsia="Bookman Old Style" w:hAnsi="Bookman Old Style" w:cs="Bookman Old Style"/>
          <w:b/>
          <w:sz w:val="24"/>
          <w:szCs w:val="24"/>
        </w:rPr>
        <w:t>PERATURAN BUPATI BULUKUMBA</w:t>
      </w:r>
    </w:p>
    <w:p w:rsidR="00572BEE" w:rsidRPr="00465EC6" w:rsidRDefault="00D32EDE">
      <w:pPr>
        <w:spacing w:after="0"/>
        <w:jc w:val="center"/>
        <w:rPr>
          <w:rFonts w:ascii="Bookman Old Style" w:eastAsia="Bookman Old Style" w:hAnsi="Bookman Old Style" w:cs="Bookman Old Style"/>
          <w:b/>
          <w:color w:val="FF0000"/>
          <w:sz w:val="24"/>
          <w:szCs w:val="24"/>
        </w:rPr>
      </w:pPr>
      <w:r w:rsidRPr="00465EC6">
        <w:rPr>
          <w:rFonts w:ascii="Bookman Old Style" w:eastAsia="Bookman Old Style" w:hAnsi="Bookman Old Style" w:cs="Bookman Old Style"/>
          <w:b/>
          <w:sz w:val="24"/>
          <w:szCs w:val="24"/>
        </w:rPr>
        <w:t xml:space="preserve">NOMOR  </w:t>
      </w:r>
      <w:r w:rsidRPr="00465EC6">
        <w:rPr>
          <w:rFonts w:ascii="Bookman Old Style" w:eastAsia="Bookman Old Style" w:hAnsi="Bookman Old Style" w:cs="Bookman Old Style"/>
          <w:b/>
          <w:color w:val="FF0000"/>
          <w:sz w:val="24"/>
          <w:szCs w:val="24"/>
        </w:rPr>
        <w:t xml:space="preserve">XX </w:t>
      </w:r>
      <w:r w:rsidRPr="00465EC6">
        <w:rPr>
          <w:rFonts w:ascii="Bookman Old Style" w:eastAsia="Bookman Old Style" w:hAnsi="Bookman Old Style" w:cs="Bookman Old Style"/>
          <w:b/>
          <w:sz w:val="24"/>
          <w:szCs w:val="24"/>
        </w:rPr>
        <w:t xml:space="preserve">TAHUN </w:t>
      </w:r>
      <w:r w:rsidRPr="00465EC6">
        <w:rPr>
          <w:rFonts w:ascii="Bookman Old Style" w:eastAsia="Bookman Old Style" w:hAnsi="Bookman Old Style" w:cs="Bookman Old Style"/>
          <w:b/>
          <w:color w:val="FF0000"/>
          <w:sz w:val="24"/>
          <w:szCs w:val="24"/>
        </w:rPr>
        <w:t>XXXX</w:t>
      </w:r>
    </w:p>
    <w:p w:rsidR="00572BEE" w:rsidRPr="00465EC6" w:rsidRDefault="00572BEE">
      <w:pPr>
        <w:spacing w:after="0"/>
        <w:jc w:val="center"/>
        <w:rPr>
          <w:rFonts w:ascii="Bookman Old Style" w:eastAsia="Bookman Old Style" w:hAnsi="Bookman Old Style" w:cs="Bookman Old Style"/>
          <w:b/>
          <w:color w:val="FF0000"/>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TENTANG</w:t>
      </w:r>
    </w:p>
    <w:p w:rsidR="00572BEE" w:rsidRPr="00465EC6" w:rsidRDefault="00572BEE">
      <w:pPr>
        <w:spacing w:after="0"/>
        <w:jc w:val="center"/>
        <w:rPr>
          <w:rFonts w:ascii="Bookman Old Style" w:eastAsia="Bookman Old Style" w:hAnsi="Bookman Old Style" w:cs="Bookman Old Style"/>
          <w:b/>
          <w:sz w:val="24"/>
          <w:szCs w:val="24"/>
        </w:rPr>
      </w:pPr>
    </w:p>
    <w:p w:rsidR="00572BEE" w:rsidRPr="00465EC6" w:rsidRDefault="00D32EDE">
      <w:pPr>
        <w:tabs>
          <w:tab w:val="left" w:pos="0"/>
        </w:tabs>
        <w:spacing w:after="0"/>
        <w:ind w:right="-52"/>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PEMENUHAN HAK ATAS KEADILAN DAN PERLINDUNGAN HUKUM</w:t>
      </w:r>
    </w:p>
    <w:p w:rsidR="00572BEE" w:rsidRPr="00465EC6" w:rsidRDefault="00D32EDE">
      <w:pPr>
        <w:tabs>
          <w:tab w:val="left" w:pos="0"/>
        </w:tabs>
        <w:spacing w:after="0"/>
        <w:ind w:right="-52"/>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 PENYANDANG DISABILITAS</w:t>
      </w:r>
    </w:p>
    <w:p w:rsidR="00572BEE" w:rsidRPr="00465EC6" w:rsidRDefault="00572BEE">
      <w:pPr>
        <w:tabs>
          <w:tab w:val="left" w:pos="0"/>
        </w:tabs>
        <w:spacing w:after="0"/>
        <w:ind w:right="-907"/>
        <w:jc w:val="center"/>
        <w:rPr>
          <w:rFonts w:ascii="Bookman Old Style" w:eastAsia="Bookman Old Style" w:hAnsi="Bookman Old Style" w:cs="Bookman Old Style"/>
          <w:b/>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DENGAN RAHMAT TUHAN YANG MAHA ESA</w:t>
      </w:r>
    </w:p>
    <w:p w:rsidR="00572BEE" w:rsidRPr="00465EC6" w:rsidRDefault="00572BEE">
      <w:pPr>
        <w:spacing w:after="0"/>
        <w:jc w:val="center"/>
        <w:rPr>
          <w:rFonts w:ascii="Bookman Old Style" w:eastAsia="Bookman Old Style" w:hAnsi="Bookman Old Style" w:cs="Bookman Old Style"/>
          <w:b/>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BUPATI BULUKUMBA,</w:t>
      </w:r>
    </w:p>
    <w:p w:rsidR="00572BEE" w:rsidRPr="00465EC6" w:rsidRDefault="00572BEE">
      <w:pPr>
        <w:spacing w:after="0"/>
        <w:jc w:val="both"/>
        <w:rPr>
          <w:rFonts w:ascii="Bookman Old Style" w:eastAsia="Bookman Old Style" w:hAnsi="Bookman Old Style" w:cs="Bookman Old Style"/>
          <w:sz w:val="24"/>
          <w:szCs w:val="24"/>
        </w:rPr>
      </w:pPr>
    </w:p>
    <w:p w:rsidR="00572BEE" w:rsidRPr="00465EC6" w:rsidRDefault="00D32EDE">
      <w:pPr>
        <w:tabs>
          <w:tab w:val="left" w:pos="0"/>
          <w:tab w:val="left" w:pos="1701"/>
        </w:tabs>
        <w:spacing w:after="0"/>
        <w:ind w:left="2127" w:hanging="2127"/>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 xml:space="preserve">Menimbang </w:t>
      </w:r>
      <w:r w:rsidRPr="00465EC6">
        <w:rPr>
          <w:rFonts w:ascii="Bookman Old Style" w:eastAsia="Bookman Old Style" w:hAnsi="Bookman Old Style" w:cs="Bookman Old Style"/>
          <w:sz w:val="24"/>
          <w:szCs w:val="24"/>
        </w:rPr>
        <w:t>:</w:t>
      </w:r>
      <w:r w:rsidRPr="00465EC6">
        <w:rPr>
          <w:rFonts w:ascii="Bookman Old Style" w:eastAsia="Bookman Old Style" w:hAnsi="Bookman Old Style" w:cs="Bookman Old Style"/>
          <w:sz w:val="24"/>
          <w:szCs w:val="24"/>
        </w:rPr>
        <w:tab/>
        <w:t xml:space="preserve">a. </w:t>
      </w:r>
      <w:r w:rsidRPr="00465EC6">
        <w:rPr>
          <w:rFonts w:ascii="Bookman Old Style" w:eastAsia="Bookman Old Style" w:hAnsi="Bookman Old Style" w:cs="Bookman Old Style"/>
          <w:sz w:val="24"/>
          <w:szCs w:val="24"/>
        </w:rPr>
        <w:tab/>
        <w:t xml:space="preserve">bahwa demi terwujudnya kepastian hukum dalam kedudukan, hak dan kewajiban penyandang disabilitas, khususnya dibidang layanan hukum dalam wilayah Kabupaten Bulukumba; </w:t>
      </w:r>
    </w:p>
    <w:p w:rsidR="00572BEE" w:rsidRPr="00465EC6" w:rsidRDefault="00D32EDE">
      <w:pPr>
        <w:tabs>
          <w:tab w:val="left" w:pos="0"/>
          <w:tab w:val="left" w:pos="1701"/>
        </w:tabs>
        <w:spacing w:after="0"/>
        <w:ind w:left="2127" w:hanging="42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bahwa untuk melaksanakan Peraturan Daerah Kabupaten Bulukumba No.2 Tah</w:t>
      </w:r>
      <w:r w:rsidRPr="00465EC6">
        <w:rPr>
          <w:rFonts w:ascii="Bookman Old Style" w:eastAsia="Bookman Old Style" w:hAnsi="Bookman Old Style" w:cs="Bookman Old Style"/>
          <w:sz w:val="24"/>
          <w:szCs w:val="24"/>
        </w:rPr>
        <w:t xml:space="preserve">un 2018 tentang Perlindungan dan Pelayanan Penyandang Disabilitas; </w:t>
      </w:r>
    </w:p>
    <w:p w:rsidR="00572BEE" w:rsidRPr="00465EC6" w:rsidRDefault="00D32EDE">
      <w:pPr>
        <w:spacing w:after="0"/>
        <w:ind w:left="2160" w:hanging="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c. </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bahwa berdasarkan pertimbangan sebagaimana dimaksud dalam huruf a dan huruf b, maka perlu menetapkan Peraturan Bupati tentang Pemenuhan Hak atas Keadilan dan Perlindungan Hukum bagi Penyandang Disabilitas.</w:t>
      </w:r>
    </w:p>
    <w:p w:rsidR="00572BEE" w:rsidRPr="00465EC6" w:rsidRDefault="00572BEE">
      <w:pPr>
        <w:tabs>
          <w:tab w:val="left" w:pos="0"/>
          <w:tab w:val="left" w:pos="1701"/>
        </w:tabs>
        <w:spacing w:after="0"/>
        <w:jc w:val="both"/>
        <w:rPr>
          <w:rFonts w:ascii="Bookman Old Style" w:eastAsia="Bookman Old Style" w:hAnsi="Bookman Old Style" w:cs="Bookman Old Style"/>
          <w:sz w:val="24"/>
          <w:szCs w:val="24"/>
        </w:rPr>
      </w:pPr>
    </w:p>
    <w:p w:rsidR="00572BEE" w:rsidRPr="00465EC6" w:rsidRDefault="00D32EDE">
      <w:pPr>
        <w:tabs>
          <w:tab w:val="left" w:pos="1800"/>
        </w:tabs>
        <w:spacing w:after="0"/>
        <w:ind w:left="2160" w:hanging="21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color w:val="FF0000"/>
          <w:sz w:val="24"/>
          <w:szCs w:val="24"/>
        </w:rPr>
        <w:tab/>
      </w:r>
      <w:r w:rsidRPr="00465EC6">
        <w:rPr>
          <w:rFonts w:ascii="Bookman Old Style" w:eastAsia="Bookman Old Style" w:hAnsi="Bookman Old Style" w:cs="Bookman Old Style"/>
          <w:sz w:val="24"/>
          <w:szCs w:val="24"/>
        </w:rPr>
        <w:t xml:space="preserve"> </w:t>
      </w:r>
    </w:p>
    <w:p w:rsidR="00572BEE" w:rsidRPr="00465EC6" w:rsidRDefault="00572BEE">
      <w:pPr>
        <w:spacing w:after="0" w:line="240" w:lineRule="auto"/>
        <w:jc w:val="both"/>
        <w:rPr>
          <w:rFonts w:ascii="Bookman Old Style" w:eastAsia="Bookman Old Style" w:hAnsi="Bookman Old Style" w:cs="Bookman Old Style"/>
          <w:sz w:val="24"/>
          <w:szCs w:val="24"/>
        </w:rPr>
      </w:pPr>
    </w:p>
    <w:p w:rsidR="00572BEE" w:rsidRPr="00465EC6" w:rsidRDefault="00D32EDE">
      <w:pPr>
        <w:tabs>
          <w:tab w:val="left" w:pos="0"/>
          <w:tab w:val="left" w:pos="1701"/>
        </w:tabs>
        <w:spacing w:after="0"/>
        <w:ind w:left="2127" w:hanging="2127"/>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 xml:space="preserve">Mengingat </w:t>
      </w:r>
      <w:r w:rsidRPr="00465EC6">
        <w:rPr>
          <w:rFonts w:ascii="Bookman Old Style" w:eastAsia="Bookman Old Style" w:hAnsi="Bookman Old Style" w:cs="Bookman Old Style"/>
          <w:sz w:val="24"/>
          <w:szCs w:val="24"/>
        </w:rPr>
        <w:t>:</w:t>
      </w:r>
      <w:r w:rsidRPr="00465EC6">
        <w:rPr>
          <w:rFonts w:ascii="Bookman Old Style" w:eastAsia="Bookman Old Style" w:hAnsi="Bookman Old Style" w:cs="Bookman Old Style"/>
          <w:sz w:val="24"/>
          <w:szCs w:val="24"/>
        </w:rPr>
        <w:tab/>
        <w:t>1.</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Pasal 18 ayat (6) Undang-Undang Dasar Negara Republik Indonesia Tahun 1945;</w:t>
      </w:r>
    </w:p>
    <w:p w:rsidR="00572BEE" w:rsidRPr="00465EC6" w:rsidRDefault="00D32EDE">
      <w:pPr>
        <w:tabs>
          <w:tab w:val="left" w:pos="0"/>
          <w:tab w:val="left" w:pos="1701"/>
        </w:tabs>
        <w:spacing w:after="0"/>
        <w:ind w:left="2127" w:hanging="2127"/>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 </w:t>
      </w:r>
    </w:p>
    <w:p w:rsidR="00572BEE" w:rsidRPr="00465EC6" w:rsidRDefault="00D32EDE">
      <w:pPr>
        <w:tabs>
          <w:tab w:val="left" w:pos="0"/>
          <w:tab w:val="left" w:pos="1701"/>
        </w:tabs>
        <w:spacing w:after="0"/>
        <w:ind w:left="2127" w:hanging="42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sz w:val="24"/>
          <w:szCs w:val="24"/>
        </w:rPr>
        <w:tab/>
        <w:t xml:space="preserve">Undang-Undang Nomor 29 Tahun 1959 tentang Pembentukan Daerah Tingkat II di Sulawesi (Lembaran Negara Republik Indonesia Tahun 1959 Nomor 74, </w:t>
      </w:r>
      <w:r w:rsidRPr="00465EC6">
        <w:rPr>
          <w:rFonts w:ascii="Bookman Old Style" w:eastAsia="Bookman Old Style" w:hAnsi="Bookman Old Style" w:cs="Bookman Old Style"/>
          <w:sz w:val="24"/>
          <w:szCs w:val="24"/>
        </w:rPr>
        <w:lastRenderedPageBreak/>
        <w:t>Tambahan Lembaran Negara   Republi</w:t>
      </w:r>
      <w:r w:rsidRPr="00465EC6">
        <w:rPr>
          <w:rFonts w:ascii="Bookman Old Style" w:eastAsia="Bookman Old Style" w:hAnsi="Bookman Old Style" w:cs="Bookman Old Style"/>
          <w:sz w:val="24"/>
          <w:szCs w:val="24"/>
        </w:rPr>
        <w:t>k Indonesia Nomor 1822);</w:t>
      </w:r>
    </w:p>
    <w:p w:rsidR="00572BEE" w:rsidRPr="00465EC6" w:rsidRDefault="00572BEE">
      <w:pPr>
        <w:tabs>
          <w:tab w:val="left" w:pos="0"/>
          <w:tab w:val="left" w:pos="1701"/>
        </w:tabs>
        <w:spacing w:after="0"/>
        <w:ind w:left="2127" w:hanging="2127"/>
        <w:jc w:val="both"/>
        <w:rPr>
          <w:rFonts w:ascii="Bookman Old Style" w:eastAsia="Bookman Old Style" w:hAnsi="Bookman Old Style" w:cs="Bookman Old Style"/>
          <w:sz w:val="24"/>
          <w:szCs w:val="24"/>
        </w:rPr>
      </w:pPr>
    </w:p>
    <w:p w:rsidR="00572BEE" w:rsidRPr="00465EC6" w:rsidRDefault="00D32EDE">
      <w:pPr>
        <w:spacing w:after="0"/>
        <w:ind w:left="2160" w:hanging="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3. </w:t>
      </w:r>
      <w:r w:rsidRPr="00465EC6">
        <w:rPr>
          <w:rFonts w:ascii="Bookman Old Style" w:eastAsia="Bookman Old Style" w:hAnsi="Bookman Old Style" w:cs="Bookman Old Style"/>
          <w:sz w:val="24"/>
          <w:szCs w:val="24"/>
        </w:rPr>
        <w:tab/>
        <w:t>Undang-Undang Nomor 8 Tahun 1981 tentang Hukum Acara Pidana (Lembaran Negara Republik Indonesia Tahun 1981 Nomor 76, Tambahan Lembaran Negara Republik Indonesia Nomor 3209);</w:t>
      </w:r>
    </w:p>
    <w:p w:rsidR="00572BEE" w:rsidRPr="00465EC6" w:rsidRDefault="00572BEE">
      <w:pPr>
        <w:spacing w:after="0"/>
        <w:ind w:left="1701"/>
        <w:jc w:val="both"/>
        <w:rPr>
          <w:rFonts w:ascii="Bookman Old Style" w:eastAsia="Bookman Old Style" w:hAnsi="Bookman Old Style" w:cs="Bookman Old Style"/>
          <w:sz w:val="24"/>
          <w:szCs w:val="24"/>
        </w:rPr>
      </w:pPr>
    </w:p>
    <w:p w:rsidR="00572BEE" w:rsidRPr="00465EC6" w:rsidRDefault="00D32EDE">
      <w:pPr>
        <w:spacing w:after="0"/>
        <w:ind w:left="2127" w:hanging="42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4. Undang-Undang Nomor 14 Tahun 1985 tentang Mahkam</w:t>
      </w:r>
      <w:r w:rsidRPr="00465EC6">
        <w:rPr>
          <w:rFonts w:ascii="Bookman Old Style" w:eastAsia="Bookman Old Style" w:hAnsi="Bookman Old Style" w:cs="Bookman Old Style"/>
          <w:sz w:val="24"/>
          <w:szCs w:val="24"/>
        </w:rPr>
        <w:t>ah Agung (Lembaran Negara Republik Indonesia Tahun 1985 Nomor 73, Tambahan Lembaran Negara Republik Indonesia Nomor 3316) sebagaimana telah diubah dengan Undang-undang Nomor 5 Tahun 2004 tentang Perubahan Atas Undang-undang Nomor 14 Tahun 1985 tentang Mahk</w:t>
      </w:r>
      <w:r w:rsidRPr="00465EC6">
        <w:rPr>
          <w:rFonts w:ascii="Bookman Old Style" w:eastAsia="Bookman Old Style" w:hAnsi="Bookman Old Style" w:cs="Bookman Old Style"/>
          <w:sz w:val="24"/>
          <w:szCs w:val="24"/>
        </w:rPr>
        <w:t>amah Agung (Lembaran Negara Republik Indonesia Tahun 2004 Nomor 9, Tambahan Lembaran Negara Republik Indonesia Nomor 4359) sebagaimana telah diubah terakhir Undang-undang Nomor 3 Tahun 2009 tentang Perubahan Kedua Atas Undang undang Nomor 14 Tahun 1985 ten</w:t>
      </w:r>
      <w:r w:rsidRPr="00465EC6">
        <w:rPr>
          <w:rFonts w:ascii="Bookman Old Style" w:eastAsia="Bookman Old Style" w:hAnsi="Bookman Old Style" w:cs="Bookman Old Style"/>
          <w:sz w:val="24"/>
          <w:szCs w:val="24"/>
        </w:rPr>
        <w:t>tang Mahkamah Agung (Lembaran Negara Republik Indonesia Tahun 2009 Nomor 3, Tambahan Lembaran Negara Republik Indonesia Nomor 4958;</w:t>
      </w:r>
    </w:p>
    <w:p w:rsidR="00572BEE" w:rsidRPr="00465EC6" w:rsidRDefault="00572BEE">
      <w:pPr>
        <w:spacing w:after="0"/>
        <w:ind w:left="2160" w:hanging="459"/>
        <w:jc w:val="both"/>
        <w:rPr>
          <w:rFonts w:ascii="Bookman Old Style" w:eastAsia="Bookman Old Style" w:hAnsi="Bookman Old Style" w:cs="Bookman Old Style"/>
          <w:sz w:val="24"/>
          <w:szCs w:val="24"/>
        </w:rPr>
      </w:pPr>
    </w:p>
    <w:p w:rsidR="00572BEE" w:rsidRPr="00465EC6" w:rsidRDefault="00D32EDE">
      <w:pPr>
        <w:numPr>
          <w:ilvl w:val="0"/>
          <w:numId w:val="25"/>
        </w:num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Undang-Undang Nomor 5 Tahun 1986 tentang Peradilan Tata Usaha Negara (Lembaran Negara Republik Indonesia Nomor 3344) sebagaimana telah diubah dengan Undang-Undang Nomor 51 Tahun 2009 (Lembaran Negara Republik Indonesia Tahun 2009 Nomor 160, Tambahan Lembar</w:t>
      </w:r>
      <w:r w:rsidRPr="00465EC6">
        <w:rPr>
          <w:rFonts w:ascii="Bookman Old Style" w:eastAsia="Bookman Old Style" w:hAnsi="Bookman Old Style" w:cs="Bookman Old Style"/>
          <w:color w:val="000000"/>
          <w:sz w:val="24"/>
          <w:szCs w:val="24"/>
        </w:rPr>
        <w:t>an Negara Republik Indonesia Nomor 5079);</w:t>
      </w:r>
    </w:p>
    <w:p w:rsidR="00572BEE" w:rsidRPr="00465EC6" w:rsidRDefault="00572BEE">
      <w:pPr>
        <w:pBdr>
          <w:top w:val="nil"/>
          <w:left w:val="nil"/>
          <w:bottom w:val="nil"/>
          <w:right w:val="nil"/>
          <w:between w:val="nil"/>
        </w:pBdr>
        <w:spacing w:after="0"/>
        <w:ind w:left="180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ind w:left="2127" w:hanging="425"/>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Undang-Undang Nomor 39 Tahun 1999 tentang Hak Asasi Manusia (Lembaran Negara Republik Indonesia Tahun 1999 Nomor 165, Tambahan Lembaran Negara Republik Indonesia Nomor 3886); </w:t>
      </w:r>
    </w:p>
    <w:p w:rsidR="00572BEE" w:rsidRPr="00465EC6" w:rsidRDefault="00D32EDE">
      <w:pPr>
        <w:numPr>
          <w:ilvl w:val="0"/>
          <w:numId w:val="25"/>
        </w:numPr>
        <w:pBdr>
          <w:top w:val="nil"/>
          <w:left w:val="nil"/>
          <w:bottom w:val="nil"/>
          <w:right w:val="nil"/>
          <w:between w:val="nil"/>
        </w:pBdr>
        <w:spacing w:after="0" w:line="240" w:lineRule="auto"/>
        <w:ind w:left="2127" w:hanging="425"/>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Undang-Undang Nomor 16 Tahun 2001 tentang Yayasan (Lembaran Negara Republik Indonesia Tahun 2001 Nomor 112, Tambahan Lembaran Negara Republik Indonesia Nomor 4132) sebagaimana telah diubah dengan Undang-Undang Nomor 28 Tahun 2004 (Lembaran Negara Republik </w:t>
      </w:r>
      <w:r w:rsidRPr="00465EC6">
        <w:rPr>
          <w:rFonts w:ascii="Bookman Old Style" w:eastAsia="Bookman Old Style" w:hAnsi="Bookman Old Style" w:cs="Bookman Old Style"/>
          <w:color w:val="000000"/>
          <w:sz w:val="24"/>
          <w:szCs w:val="24"/>
        </w:rPr>
        <w:t>Indonesia Tahun 2001 Nomor 112, Tambahan Lembaran Negara Republik Indonesia Nomor 4132);</w:t>
      </w:r>
    </w:p>
    <w:p w:rsidR="00572BEE" w:rsidRPr="00465EC6" w:rsidRDefault="00572BEE">
      <w:pPr>
        <w:tabs>
          <w:tab w:val="left" w:pos="1418"/>
          <w:tab w:val="left" w:pos="1560"/>
          <w:tab w:val="left" w:pos="1800"/>
        </w:tabs>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spacing w:after="0" w:line="240" w:lineRule="auto"/>
        <w:ind w:left="2127" w:right="6" w:hanging="425"/>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Undang-Undang Nomor 23 Tahun 2002 tentang Perlindungan Anak (Lembaran Negara Republik Indonesia Tahun 2002 Nomor 109, Tambahan Lembaran Negara Republik Indonesia Nomo</w:t>
      </w:r>
      <w:r w:rsidRPr="00465EC6">
        <w:rPr>
          <w:rFonts w:ascii="Bookman Old Style" w:eastAsia="Bookman Old Style" w:hAnsi="Bookman Old Style" w:cs="Bookman Old Style"/>
          <w:color w:val="000000"/>
          <w:sz w:val="24"/>
          <w:szCs w:val="24"/>
        </w:rPr>
        <w:t>r 4235);</w:t>
      </w:r>
    </w:p>
    <w:p w:rsidR="00572BEE" w:rsidRPr="00465EC6" w:rsidRDefault="00572BEE">
      <w:pPr>
        <w:pBdr>
          <w:top w:val="nil"/>
          <w:left w:val="nil"/>
          <w:bottom w:val="nil"/>
          <w:right w:val="nil"/>
          <w:between w:val="nil"/>
        </w:pBdr>
        <w:spacing w:after="0" w:line="240" w:lineRule="auto"/>
        <w:ind w:left="2127" w:hanging="56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spacing w:after="0" w:line="240" w:lineRule="auto"/>
        <w:ind w:left="2127" w:right="6"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Undang-Undang Nomor 28 Tahun 2002 tentang Bangunan Gedung (Lembaran Negara Republik Indonesia Tahun 2002 Nomor 134, Tambahan Lembaran Negara Republik Indonesia Nomor 4247); </w:t>
      </w:r>
    </w:p>
    <w:p w:rsidR="00572BEE" w:rsidRPr="00465EC6" w:rsidRDefault="00572BEE">
      <w:pPr>
        <w:pBdr>
          <w:top w:val="nil"/>
          <w:left w:val="nil"/>
          <w:bottom w:val="nil"/>
          <w:right w:val="nil"/>
          <w:between w:val="nil"/>
        </w:pBdr>
        <w:spacing w:after="0" w:line="240" w:lineRule="auto"/>
        <w:ind w:left="2127" w:hanging="56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spacing w:after="0" w:line="240" w:lineRule="auto"/>
        <w:ind w:left="2127" w:right="6"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Undang-Undang Nomor 18 Tahun 2003 tentang Advokat (Lembaran Negara Repu</w:t>
      </w:r>
      <w:r w:rsidRPr="00465EC6">
        <w:rPr>
          <w:rFonts w:ascii="Bookman Old Style" w:eastAsia="Bookman Old Style" w:hAnsi="Bookman Old Style" w:cs="Bookman Old Style"/>
          <w:sz w:val="24"/>
          <w:szCs w:val="24"/>
        </w:rPr>
        <w:t>blik Indonesia Tahun 2003 Nomor 49, Tambahan Lembaran Negara Republik Indonesia Nomor 4288);</w:t>
      </w:r>
    </w:p>
    <w:p w:rsidR="00572BEE" w:rsidRPr="00465EC6" w:rsidRDefault="00572BEE">
      <w:pPr>
        <w:spacing w:after="0" w:line="240" w:lineRule="auto"/>
        <w:ind w:left="1560" w:right="6"/>
        <w:jc w:val="both"/>
        <w:rPr>
          <w:rFonts w:ascii="Bookman Old Style" w:eastAsia="Bookman Old Style" w:hAnsi="Bookman Old Style" w:cs="Bookman Old Style"/>
          <w:sz w:val="24"/>
          <w:szCs w:val="24"/>
        </w:rPr>
      </w:pPr>
    </w:p>
    <w:p w:rsidR="00572BEE" w:rsidRPr="00465EC6" w:rsidRDefault="00D32EDE">
      <w:pPr>
        <w:numPr>
          <w:ilvl w:val="0"/>
          <w:numId w:val="25"/>
        </w:numPr>
        <w:pBdr>
          <w:top w:val="nil"/>
          <w:left w:val="nil"/>
          <w:bottom w:val="nil"/>
          <w:right w:val="nil"/>
          <w:between w:val="nil"/>
        </w:pBdr>
        <w:spacing w:after="0" w:line="240" w:lineRule="auto"/>
        <w:ind w:left="2127" w:right="6"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Undang-Undang Nomor 20 Tahun 2003 tentang Sistem Pendidikan Nasional (Lembaran Negara Republik Indonesia Tahun 2003 Nomor 78, Tambahan Lembaran Negara Republik Indonesia Nomor 4301);</w:t>
      </w:r>
    </w:p>
    <w:p w:rsidR="00572BEE" w:rsidRPr="00465EC6" w:rsidRDefault="00572BEE">
      <w:pPr>
        <w:pBdr>
          <w:top w:val="nil"/>
          <w:left w:val="nil"/>
          <w:bottom w:val="nil"/>
          <w:right w:val="nil"/>
          <w:between w:val="nil"/>
        </w:pBdr>
        <w:spacing w:after="0"/>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spacing w:after="0" w:line="240" w:lineRule="auto"/>
        <w:ind w:left="2127" w:right="6"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Undang-Undang Nomor 11 Tahun 2005 tentang Pengesahan </w:t>
      </w:r>
      <w:r w:rsidRPr="00465EC6">
        <w:rPr>
          <w:rFonts w:ascii="Bookman Old Style" w:eastAsia="Bookman Old Style" w:hAnsi="Bookman Old Style" w:cs="Bookman Old Style"/>
          <w:i/>
          <w:color w:val="000000"/>
          <w:sz w:val="24"/>
          <w:szCs w:val="24"/>
        </w:rPr>
        <w:t>International Coven</w:t>
      </w:r>
      <w:r w:rsidRPr="00465EC6">
        <w:rPr>
          <w:rFonts w:ascii="Bookman Old Style" w:eastAsia="Bookman Old Style" w:hAnsi="Bookman Old Style" w:cs="Bookman Old Style"/>
          <w:i/>
          <w:color w:val="000000"/>
          <w:sz w:val="24"/>
          <w:szCs w:val="24"/>
        </w:rPr>
        <w:t>ant on Economic, Social and Cultural Rights</w:t>
      </w:r>
      <w:r w:rsidRPr="00465EC6">
        <w:rPr>
          <w:rFonts w:ascii="Bookman Old Style" w:eastAsia="Bookman Old Style" w:hAnsi="Bookman Old Style" w:cs="Bookman Old Style"/>
          <w:color w:val="000000"/>
          <w:sz w:val="24"/>
          <w:szCs w:val="24"/>
        </w:rPr>
        <w:t xml:space="preserve"> (Kovenan Internasional tentang Hak-Hak Ekonomi, Sosial dan Budaya) (Lembaran Negara Republik Indonesia Tahun 2005 Nomor 118, Tambahan Lembaran Negara Republik Indonesia Nomor 4557);</w:t>
      </w:r>
    </w:p>
    <w:p w:rsidR="00572BEE" w:rsidRPr="00465EC6" w:rsidRDefault="00572BEE">
      <w:pPr>
        <w:pBdr>
          <w:top w:val="nil"/>
          <w:left w:val="nil"/>
          <w:bottom w:val="nil"/>
          <w:right w:val="nil"/>
          <w:between w:val="nil"/>
        </w:pBdr>
        <w:spacing w:after="0"/>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spacing w:after="0" w:line="240" w:lineRule="auto"/>
        <w:ind w:left="2127" w:right="6"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Undang-Undang Nomor 12 Tahun 2005 tentang Pengesahan </w:t>
      </w:r>
      <w:r w:rsidRPr="00465EC6">
        <w:rPr>
          <w:rFonts w:ascii="Bookman Old Style" w:eastAsia="Bookman Old Style" w:hAnsi="Bookman Old Style" w:cs="Bookman Old Style"/>
          <w:i/>
          <w:color w:val="000000"/>
          <w:sz w:val="24"/>
          <w:szCs w:val="24"/>
        </w:rPr>
        <w:t>International Covenant on Civil and Political Rights</w:t>
      </w:r>
      <w:r w:rsidRPr="00465EC6">
        <w:rPr>
          <w:rFonts w:ascii="Bookman Old Style" w:eastAsia="Bookman Old Style" w:hAnsi="Bookman Old Style" w:cs="Bookman Old Style"/>
          <w:color w:val="000000"/>
          <w:sz w:val="24"/>
          <w:szCs w:val="24"/>
        </w:rPr>
        <w:t xml:space="preserve"> (Kovenan Internasional tentang Hak Sipil dan Politik) (Lembaran Negara Republik Indonesia Tahun 2005 Nomor 119, Tambahan Lembaran Negara Republik Indo</w:t>
      </w:r>
      <w:r w:rsidRPr="00465EC6">
        <w:rPr>
          <w:rFonts w:ascii="Bookman Old Style" w:eastAsia="Bookman Old Style" w:hAnsi="Bookman Old Style" w:cs="Bookman Old Style"/>
          <w:color w:val="000000"/>
          <w:sz w:val="24"/>
          <w:szCs w:val="24"/>
        </w:rPr>
        <w:t xml:space="preserve">nesia Nomor 5038);  </w:t>
      </w:r>
    </w:p>
    <w:p w:rsidR="00572BEE" w:rsidRPr="00465EC6" w:rsidRDefault="00572BEE">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line="240" w:lineRule="auto"/>
        <w:ind w:left="2127" w:right="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spacing w:after="0" w:line="240" w:lineRule="auto"/>
        <w:ind w:left="2127" w:right="6"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Undang-Undang Nomor 23 Tahun 2004 tentang Penghapusan Kekerasan Dalam Rumah Tangga (Lembaran Negara Republik Indonesia Tahun 2004 Nomor 95, Tambahan Lembaran Negara   Republik Indonesia Nomor 4419);</w:t>
      </w:r>
    </w:p>
    <w:p w:rsidR="00572BEE" w:rsidRPr="00465EC6" w:rsidRDefault="00572BEE">
      <w:pPr>
        <w:pBdr>
          <w:top w:val="nil"/>
          <w:left w:val="nil"/>
          <w:bottom w:val="nil"/>
          <w:right w:val="nil"/>
          <w:between w:val="nil"/>
        </w:pBdr>
        <w:spacing w:after="0" w:line="240" w:lineRule="auto"/>
        <w:ind w:left="2127" w:hanging="56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 w:val="left" w:pos="2127"/>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Undang – Undang Nomor 25 Tahun 2009 tentang Pelayanan Publik (Lembaran Negara Republik Indonesia Tahun 2008 Nomor 112, Tambahan Lembaran Negara Republik Indonesia Nomor 5038);</w:t>
      </w:r>
    </w:p>
    <w:p w:rsidR="00572BEE" w:rsidRPr="00465EC6" w:rsidRDefault="00572BEE">
      <w:pPr>
        <w:pBdr>
          <w:top w:val="nil"/>
          <w:left w:val="nil"/>
          <w:bottom w:val="nil"/>
          <w:right w:val="nil"/>
          <w:between w:val="nil"/>
        </w:pBdr>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 w:val="left" w:pos="2127"/>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Undang-Undang Nomor 36 Tahun 2009 tentang Kesehatan (Lembaran Negara Republik Indonesia Tahun 2009 Nomor 144, Tambahan Lembaran Negara Republik Indonesia Nomor 5063);</w:t>
      </w:r>
    </w:p>
    <w:p w:rsidR="00572BEE" w:rsidRPr="00465EC6" w:rsidRDefault="00572BEE">
      <w:pPr>
        <w:pBdr>
          <w:top w:val="nil"/>
          <w:left w:val="nil"/>
          <w:bottom w:val="nil"/>
          <w:right w:val="nil"/>
          <w:between w:val="nil"/>
        </w:pBdr>
        <w:tabs>
          <w:tab w:val="left" w:pos="1440"/>
          <w:tab w:val="left" w:pos="1800"/>
          <w:tab w:val="left" w:pos="2127"/>
        </w:tabs>
        <w:spacing w:after="0" w:line="240" w:lineRule="auto"/>
        <w:ind w:left="156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 w:val="left" w:pos="2127"/>
          <w:tab w:val="left" w:pos="2160"/>
          <w:tab w:val="left" w:pos="23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Undang-Undang Nomor 48 Tahun 2009 tentang Kekuasaan Kehakiman (Lembaran Negara Republik Indonesia Tahun 2009 Nomor 157, Tambahan Lembaran Negara Nomor 5076);</w:t>
      </w:r>
    </w:p>
    <w:p w:rsidR="00572BEE" w:rsidRPr="00465EC6" w:rsidRDefault="00572BEE">
      <w:pPr>
        <w:pBdr>
          <w:top w:val="nil"/>
          <w:left w:val="nil"/>
          <w:bottom w:val="nil"/>
          <w:right w:val="nil"/>
          <w:between w:val="nil"/>
        </w:pBdr>
        <w:tabs>
          <w:tab w:val="left" w:pos="1440"/>
          <w:tab w:val="left" w:pos="2127"/>
          <w:tab w:val="left" w:pos="2160"/>
          <w:tab w:val="left" w:pos="2340"/>
        </w:tabs>
        <w:spacing w:after="0" w:line="240" w:lineRule="auto"/>
        <w:ind w:left="2127"/>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440"/>
          <w:tab w:val="left" w:pos="2127"/>
          <w:tab w:val="left" w:pos="2160"/>
          <w:tab w:val="left" w:pos="2340"/>
        </w:tabs>
        <w:spacing w:after="0" w:line="240" w:lineRule="auto"/>
        <w:ind w:left="2127"/>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tabs>
          <w:tab w:val="left" w:pos="2127"/>
        </w:tabs>
        <w:spacing w:after="0" w:line="240" w:lineRule="auto"/>
        <w:ind w:left="2127" w:right="6"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Undang-Undang Nomor 12 Tahun 2011 tentang Pembentukan Peraturan Perundang-undangan (Lembaran Neg</w:t>
      </w:r>
      <w:r w:rsidRPr="00465EC6">
        <w:rPr>
          <w:rFonts w:ascii="Bookman Old Style" w:eastAsia="Bookman Old Style" w:hAnsi="Bookman Old Style" w:cs="Bookman Old Style"/>
          <w:sz w:val="24"/>
          <w:szCs w:val="24"/>
        </w:rPr>
        <w:t xml:space="preserve">ara Republik Indonesia Tahun 2011 Nomor 82, Tambahan Lembaran Negara   Republik Indonesia Nomor 5234); </w:t>
      </w:r>
    </w:p>
    <w:p w:rsidR="00572BEE" w:rsidRPr="00465EC6" w:rsidRDefault="00572BEE">
      <w:pPr>
        <w:tabs>
          <w:tab w:val="left" w:pos="1800"/>
          <w:tab w:val="left" w:pos="1985"/>
        </w:tabs>
        <w:spacing w:after="0" w:line="240" w:lineRule="auto"/>
        <w:ind w:left="1560" w:right="6"/>
        <w:jc w:val="both"/>
        <w:rPr>
          <w:rFonts w:ascii="Bookman Old Style" w:eastAsia="Bookman Old Style" w:hAnsi="Bookman Old Style" w:cs="Bookman Old Style"/>
          <w:sz w:val="24"/>
          <w:szCs w:val="24"/>
        </w:rPr>
      </w:pPr>
    </w:p>
    <w:p w:rsidR="00572BEE" w:rsidRPr="00465EC6" w:rsidRDefault="00D32EDE">
      <w:pPr>
        <w:numPr>
          <w:ilvl w:val="0"/>
          <w:numId w:val="25"/>
        </w:numPr>
        <w:tabs>
          <w:tab w:val="left" w:pos="1985"/>
        </w:tabs>
        <w:spacing w:after="0" w:line="240" w:lineRule="auto"/>
        <w:ind w:left="2127" w:right="6" w:hanging="566"/>
        <w:jc w:val="both"/>
        <w:rPr>
          <w:rFonts w:ascii="Bookman Old Style" w:eastAsia="Bookman Old Style" w:hAnsi="Bookman Old Style" w:cs="Bookman Old Style"/>
          <w:sz w:val="24"/>
          <w:szCs w:val="24"/>
          <w:shd w:val="clear" w:color="auto" w:fill="EDEFF4"/>
        </w:rPr>
      </w:pPr>
      <w:r w:rsidRPr="00465EC6">
        <w:rPr>
          <w:rFonts w:ascii="Bookman Old Style" w:eastAsia="Bookman Old Style" w:hAnsi="Bookman Old Style" w:cs="Bookman Old Style"/>
          <w:sz w:val="24"/>
          <w:szCs w:val="24"/>
        </w:rPr>
        <w:t xml:space="preserve">  Undang-Undang Nomor 16 Tahun 2011 tentang Bantuan Hukum ( Lembaran Negara Republik Indonesia Tahun 2011 Nomor 104, Tambahan Lembaran Negara Republik Indonesia Nomor 5248 );</w:t>
      </w:r>
    </w:p>
    <w:p w:rsidR="00572BEE" w:rsidRPr="00465EC6" w:rsidRDefault="00572BEE">
      <w:pPr>
        <w:tabs>
          <w:tab w:val="left" w:pos="1985"/>
        </w:tabs>
        <w:spacing w:after="0" w:line="240" w:lineRule="auto"/>
        <w:ind w:left="2127" w:hanging="566"/>
        <w:jc w:val="both"/>
        <w:rPr>
          <w:rFonts w:ascii="Bookman Old Style" w:eastAsia="Bookman Old Style" w:hAnsi="Bookman Old Style" w:cs="Bookman Old Style"/>
          <w:sz w:val="24"/>
          <w:szCs w:val="24"/>
          <w:shd w:val="clear" w:color="auto" w:fill="EDEFF4"/>
        </w:rPr>
      </w:pPr>
    </w:p>
    <w:p w:rsidR="00572BEE" w:rsidRPr="00465EC6" w:rsidRDefault="00D32EDE">
      <w:pPr>
        <w:numPr>
          <w:ilvl w:val="0"/>
          <w:numId w:val="25"/>
        </w:numPr>
        <w:tabs>
          <w:tab w:val="left" w:pos="1985"/>
        </w:tabs>
        <w:spacing w:after="0" w:line="240" w:lineRule="auto"/>
        <w:ind w:left="2127" w:hanging="566"/>
        <w:jc w:val="both"/>
        <w:rPr>
          <w:rFonts w:ascii="Bookman Old Style" w:eastAsia="Bookman Old Style" w:hAnsi="Bookman Old Style" w:cs="Bookman Old Style"/>
          <w:sz w:val="24"/>
          <w:szCs w:val="24"/>
          <w:shd w:val="clear" w:color="auto" w:fill="EDEFF4"/>
        </w:rPr>
      </w:pPr>
      <w:r w:rsidRPr="00465EC6">
        <w:rPr>
          <w:rFonts w:ascii="Bookman Old Style" w:eastAsia="Bookman Old Style" w:hAnsi="Bookman Old Style" w:cs="Bookman Old Style"/>
          <w:sz w:val="24"/>
          <w:szCs w:val="24"/>
        </w:rPr>
        <w:t xml:space="preserve"> Undang-Undang Nomor 19 Tahun 2011 tentang Pengesahan Konvensi Mengenai Hak-Hak </w:t>
      </w:r>
      <w:r w:rsidRPr="00465EC6">
        <w:rPr>
          <w:rFonts w:ascii="Bookman Old Style" w:eastAsia="Bookman Old Style" w:hAnsi="Bookman Old Style" w:cs="Bookman Old Style"/>
          <w:sz w:val="24"/>
          <w:szCs w:val="24"/>
        </w:rPr>
        <w:t>Penyandang Disabilitas ( Lembaran Negara Republik Indonesia Tahun 2011 Nomor 107, Tambahan Lembaran Negara Republik Indonesia Nomor 5251 );</w:t>
      </w:r>
    </w:p>
    <w:p w:rsidR="00572BEE" w:rsidRPr="00465EC6" w:rsidRDefault="00572BEE">
      <w:pPr>
        <w:pBdr>
          <w:top w:val="nil"/>
          <w:left w:val="nil"/>
          <w:bottom w:val="nil"/>
          <w:right w:val="nil"/>
          <w:between w:val="nil"/>
        </w:pBdr>
        <w:ind w:left="720"/>
        <w:jc w:val="both"/>
        <w:rPr>
          <w:rFonts w:ascii="Bookman Old Style" w:eastAsia="Bookman Old Style" w:hAnsi="Bookman Old Style" w:cs="Bookman Old Style"/>
          <w:color w:val="000000"/>
          <w:sz w:val="24"/>
          <w:szCs w:val="24"/>
          <w:shd w:val="clear" w:color="auto" w:fill="EDEFF4"/>
        </w:rPr>
      </w:pPr>
    </w:p>
    <w:p w:rsidR="00572BEE" w:rsidRPr="00465EC6" w:rsidRDefault="00D32EDE">
      <w:pPr>
        <w:numPr>
          <w:ilvl w:val="0"/>
          <w:numId w:val="25"/>
        </w:numPr>
        <w:tabs>
          <w:tab w:val="left" w:pos="1985"/>
        </w:tabs>
        <w:spacing w:after="0" w:line="240" w:lineRule="auto"/>
        <w:ind w:left="2127" w:hanging="566"/>
        <w:jc w:val="both"/>
        <w:rPr>
          <w:rFonts w:ascii="Bookman Old Style" w:eastAsia="Bookman Old Style" w:hAnsi="Bookman Old Style" w:cs="Bookman Old Style"/>
          <w:sz w:val="24"/>
          <w:szCs w:val="24"/>
          <w:shd w:val="clear" w:color="auto" w:fill="EDEFF4"/>
        </w:rPr>
      </w:pPr>
      <w:r w:rsidRPr="00465EC6">
        <w:rPr>
          <w:rFonts w:ascii="Bookman Old Style" w:eastAsia="Bookman Old Style" w:hAnsi="Bookman Old Style" w:cs="Bookman Old Style"/>
          <w:sz w:val="24"/>
          <w:szCs w:val="24"/>
          <w:shd w:val="clear" w:color="auto" w:fill="EDEFF4"/>
        </w:rPr>
        <w:t xml:space="preserve"> Undang-Undang Nomor 23 Tahun 2014 tentang Pemerintahan Daerah (Lembaran Negara Republik Indonesia Tahun 2014 Nomor</w:t>
      </w:r>
      <w:r w:rsidRPr="00465EC6">
        <w:rPr>
          <w:rFonts w:ascii="Bookman Old Style" w:eastAsia="Bookman Old Style" w:hAnsi="Bookman Old Style" w:cs="Bookman Old Style"/>
          <w:sz w:val="24"/>
          <w:szCs w:val="24"/>
          <w:shd w:val="clear" w:color="auto" w:fill="EDEFF4"/>
        </w:rPr>
        <w:t xml:space="preserve"> 244, Tambahan Lembaran Negara Republik Indonesia Nomor 5587) sebagaimana telah diubah dengan Undang-Undang Nomor 9 Tahun 2015 tentang Perubahan Kedua Atas Undang-Undang Nomor 23 Tahun 2014 tentang Pemerintahan Daerah (Lembaran Negara Republik IndonesiaTah</w:t>
      </w:r>
      <w:r w:rsidRPr="00465EC6">
        <w:rPr>
          <w:rFonts w:ascii="Bookman Old Style" w:eastAsia="Bookman Old Style" w:hAnsi="Bookman Old Style" w:cs="Bookman Old Style"/>
          <w:sz w:val="24"/>
          <w:szCs w:val="24"/>
          <w:shd w:val="clear" w:color="auto" w:fill="EDEFF4"/>
        </w:rPr>
        <w:t>un 2015 Nomor 58, Tambahan Lembaran Negara Republik Indonesia Nomor 5679);</w:t>
      </w:r>
    </w:p>
    <w:p w:rsidR="00572BEE" w:rsidRPr="00465EC6" w:rsidRDefault="00572BEE">
      <w:pPr>
        <w:pBdr>
          <w:top w:val="nil"/>
          <w:left w:val="nil"/>
          <w:bottom w:val="nil"/>
          <w:right w:val="nil"/>
          <w:between w:val="nil"/>
        </w:pBdr>
        <w:tabs>
          <w:tab w:val="left" w:pos="1985"/>
        </w:tabs>
        <w:spacing w:after="0" w:line="240" w:lineRule="auto"/>
        <w:ind w:left="2127" w:hanging="566"/>
        <w:jc w:val="both"/>
        <w:rPr>
          <w:rFonts w:ascii="Bookman Old Style" w:eastAsia="Bookman Old Style" w:hAnsi="Bookman Old Style" w:cs="Bookman Old Style"/>
          <w:color w:val="000000"/>
          <w:sz w:val="24"/>
          <w:szCs w:val="24"/>
          <w:shd w:val="clear" w:color="auto" w:fill="EDEFF4"/>
        </w:rPr>
      </w:pPr>
    </w:p>
    <w:p w:rsidR="00572BEE" w:rsidRPr="00465EC6" w:rsidRDefault="00D32EDE">
      <w:pPr>
        <w:numPr>
          <w:ilvl w:val="0"/>
          <w:numId w:val="25"/>
        </w:numPr>
        <w:pBdr>
          <w:top w:val="nil"/>
          <w:left w:val="nil"/>
          <w:bottom w:val="nil"/>
          <w:right w:val="nil"/>
          <w:between w:val="nil"/>
        </w:pBdr>
        <w:tabs>
          <w:tab w:val="left" w:pos="1440"/>
          <w:tab w:val="left" w:pos="2127"/>
          <w:tab w:val="left" w:pos="2160"/>
          <w:tab w:val="left" w:pos="23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Undang-Undang Nomor 8 Tahun 2016 tentang Penyandang Disabilitas (Lembaran Negara Republik Indonesia Tahun 2016 Nomor 69, Tambahan Lembaran Negara Republik Indonesia Tahun 2016 Nomor 5871).</w:t>
      </w:r>
    </w:p>
    <w:p w:rsidR="00572BEE" w:rsidRPr="00465EC6" w:rsidRDefault="00572BEE">
      <w:pPr>
        <w:pBdr>
          <w:top w:val="nil"/>
          <w:left w:val="nil"/>
          <w:bottom w:val="nil"/>
          <w:right w:val="nil"/>
          <w:between w:val="nil"/>
        </w:pBdr>
        <w:tabs>
          <w:tab w:val="left" w:pos="1985"/>
        </w:tabs>
        <w:spacing w:after="0" w:line="240" w:lineRule="auto"/>
        <w:ind w:left="2127" w:hanging="56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tabs>
          <w:tab w:val="left" w:pos="1276"/>
          <w:tab w:val="left" w:pos="1560"/>
          <w:tab w:val="left" w:pos="1985"/>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  Peraturan Pemerintah Nomor 38 Tahun 2007 tentang Pembagian Urusa</w:t>
      </w:r>
      <w:r w:rsidRPr="00465EC6">
        <w:rPr>
          <w:rFonts w:ascii="Bookman Old Style" w:eastAsia="Bookman Old Style" w:hAnsi="Bookman Old Style" w:cs="Bookman Old Style"/>
          <w:sz w:val="24"/>
          <w:szCs w:val="24"/>
        </w:rPr>
        <w:t xml:space="preserve">n Pemerintahan Antara Pemerintah, Pemerintahan Daerah Provinsi dan Pemerintahan Daerah </w:t>
      </w:r>
      <w:r w:rsidRPr="00465EC6">
        <w:rPr>
          <w:rFonts w:ascii="Bookman Old Style" w:eastAsia="Bookman Old Style" w:hAnsi="Bookman Old Style" w:cs="Bookman Old Style"/>
          <w:sz w:val="24"/>
          <w:szCs w:val="24"/>
        </w:rPr>
        <w:lastRenderedPageBreak/>
        <w:t>Kabupaten/Kota (Lembaran Negara Republik Indonesia Tahun 2007 Nomor 82, Tambahan Lembaran Negara Republik Indonesia Nomor 4737);</w:t>
      </w:r>
    </w:p>
    <w:p w:rsidR="00572BEE" w:rsidRPr="00465EC6" w:rsidRDefault="00572BEE">
      <w:pPr>
        <w:tabs>
          <w:tab w:val="left" w:pos="1276"/>
          <w:tab w:val="left" w:pos="1560"/>
          <w:tab w:val="left" w:pos="2127"/>
        </w:tabs>
        <w:spacing w:after="0" w:line="240" w:lineRule="auto"/>
        <w:ind w:left="2127" w:hanging="566"/>
        <w:jc w:val="both"/>
        <w:rPr>
          <w:rFonts w:ascii="Bookman Old Style" w:eastAsia="Bookman Old Style" w:hAnsi="Bookman Old Style" w:cs="Bookman Old Style"/>
          <w:sz w:val="24"/>
          <w:szCs w:val="24"/>
        </w:rPr>
      </w:pPr>
    </w:p>
    <w:p w:rsidR="00572BEE" w:rsidRPr="00465EC6" w:rsidRDefault="00D32EDE">
      <w:pPr>
        <w:numPr>
          <w:ilvl w:val="0"/>
          <w:numId w:val="25"/>
        </w:numPr>
        <w:tabs>
          <w:tab w:val="left" w:pos="1276"/>
          <w:tab w:val="left" w:pos="1560"/>
          <w:tab w:val="left" w:pos="1985"/>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  Peraturan Pemerintah Nomor 50 Tahun 2</w:t>
      </w:r>
      <w:r w:rsidRPr="00465EC6">
        <w:rPr>
          <w:rFonts w:ascii="Bookman Old Style" w:eastAsia="Bookman Old Style" w:hAnsi="Bookman Old Style" w:cs="Bookman Old Style"/>
          <w:sz w:val="24"/>
          <w:szCs w:val="24"/>
        </w:rPr>
        <w:t>007 tentang Tata Cara Pelaksanaan Kerjasama Daerah (Lembaran Negara Republik Indonesia Tahun 2007 Nomor 112, Tambahan Lembaran Negara Republik Indonesia Nomor 4761);</w:t>
      </w:r>
    </w:p>
    <w:p w:rsidR="00572BEE" w:rsidRPr="00465EC6" w:rsidRDefault="00572BEE">
      <w:pPr>
        <w:pBdr>
          <w:top w:val="nil"/>
          <w:left w:val="nil"/>
          <w:bottom w:val="nil"/>
          <w:right w:val="nil"/>
          <w:between w:val="nil"/>
        </w:pBdr>
        <w:spacing w:after="0" w:line="240" w:lineRule="auto"/>
        <w:ind w:left="2127" w:hanging="566"/>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tabs>
          <w:tab w:val="left" w:pos="1276"/>
          <w:tab w:val="left" w:pos="1560"/>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Peraturan Pemerintah Nomor 83 Tahun 2008 tentang Persyaratan dan Tata Cara Pemberian Bantuan Hukum Secara Cuma-Cuma (Lembaran Negara Republik Indonesia Tahun 2008 Nomor 214, Tambahan Lembaran Negara Republik Indonesia Nomor 4955);</w:t>
      </w:r>
    </w:p>
    <w:p w:rsidR="00572BEE" w:rsidRPr="00465EC6" w:rsidRDefault="00572BEE">
      <w:pPr>
        <w:tabs>
          <w:tab w:val="left" w:pos="1276"/>
          <w:tab w:val="left" w:pos="1560"/>
        </w:tabs>
        <w:spacing w:after="0" w:line="240" w:lineRule="auto"/>
        <w:jc w:val="both"/>
        <w:rPr>
          <w:rFonts w:ascii="Bookman Old Style" w:eastAsia="Bookman Old Style" w:hAnsi="Bookman Old Style" w:cs="Bookman Old Style"/>
          <w:sz w:val="24"/>
          <w:szCs w:val="24"/>
        </w:rPr>
      </w:pPr>
    </w:p>
    <w:p w:rsidR="00572BEE" w:rsidRPr="00465EC6" w:rsidRDefault="00D32EDE">
      <w:pPr>
        <w:numPr>
          <w:ilvl w:val="0"/>
          <w:numId w:val="25"/>
        </w:numPr>
        <w:tabs>
          <w:tab w:val="left" w:pos="1276"/>
          <w:tab w:val="left" w:pos="1560"/>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Peraturan Pemerintah Nom</w:t>
      </w:r>
      <w:r w:rsidRPr="00465EC6">
        <w:rPr>
          <w:rFonts w:ascii="Bookman Old Style" w:eastAsia="Bookman Old Style" w:hAnsi="Bookman Old Style" w:cs="Bookman Old Style"/>
          <w:sz w:val="24"/>
          <w:szCs w:val="24"/>
        </w:rPr>
        <w:t>or 42 Tahun 2013 tentang Syarat dan Tata Cara Pemberian Bantuan Hukum dan Penyaluran Dana Bantuan Hukum;</w:t>
      </w:r>
    </w:p>
    <w:p w:rsidR="00572BEE" w:rsidRPr="00465EC6" w:rsidRDefault="00572BEE">
      <w:pPr>
        <w:pBdr>
          <w:top w:val="nil"/>
          <w:left w:val="nil"/>
          <w:bottom w:val="nil"/>
          <w:right w:val="nil"/>
          <w:between w:val="nil"/>
        </w:pBdr>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tabs>
          <w:tab w:val="left" w:pos="1276"/>
          <w:tab w:val="left" w:pos="1560"/>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Peraturan Pemerintah Nomor 70 Tahun 2019 tentang Perencanaan, Penyelenggaraan dan Evaluasi terhadap Penghormatan, Perlindungan dan Pemenuhan Hak Penya</w:t>
      </w:r>
      <w:r w:rsidRPr="00465EC6">
        <w:rPr>
          <w:rFonts w:ascii="Bookman Old Style" w:eastAsia="Bookman Old Style" w:hAnsi="Bookman Old Style" w:cs="Bookman Old Style"/>
          <w:sz w:val="24"/>
          <w:szCs w:val="24"/>
        </w:rPr>
        <w:t>ndang Disabilitas (Lembaran Negara Republik Indonesia Tahun 2019 Nomor 184, Tambahan Lembaran Negara Republik Indonesia Nomor 6399);</w:t>
      </w:r>
    </w:p>
    <w:p w:rsidR="00572BEE" w:rsidRPr="00465EC6" w:rsidRDefault="00572BEE">
      <w:pPr>
        <w:tabs>
          <w:tab w:val="left" w:pos="1276"/>
          <w:tab w:val="left" w:pos="1560"/>
        </w:tabs>
        <w:spacing w:after="0" w:line="240" w:lineRule="auto"/>
        <w:ind w:left="2127"/>
        <w:jc w:val="both"/>
        <w:rPr>
          <w:rFonts w:ascii="Bookman Old Style" w:eastAsia="Bookman Old Style" w:hAnsi="Bookman Old Style" w:cs="Bookman Old Style"/>
          <w:sz w:val="24"/>
          <w:szCs w:val="24"/>
        </w:rPr>
      </w:pPr>
    </w:p>
    <w:p w:rsidR="00572BEE" w:rsidRPr="00465EC6" w:rsidRDefault="00D32EDE">
      <w:pPr>
        <w:numPr>
          <w:ilvl w:val="0"/>
          <w:numId w:val="25"/>
        </w:numPr>
        <w:tabs>
          <w:tab w:val="left" w:pos="1276"/>
          <w:tab w:val="left" w:pos="1560"/>
        </w:tabs>
        <w:spacing w:after="0" w:line="240" w:lineRule="auto"/>
        <w:ind w:left="2127" w:hanging="56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Peraturan Pemerintah Nomor 39 Tahun 2020 tentang Akomodasi yang Layak untuk Penyandang Disabilitas dalam Proses Peradilan </w:t>
      </w:r>
      <w:r w:rsidRPr="00465EC6">
        <w:rPr>
          <w:rFonts w:ascii="Bookman Old Style" w:eastAsia="Bookman Old Style" w:hAnsi="Bookman Old Style" w:cs="Bookman Old Style"/>
          <w:sz w:val="24"/>
          <w:szCs w:val="24"/>
        </w:rPr>
        <w:t>(Lembaran Negara Republik Indonesia Tahun 2020 Nomor 174, Tambahan Lembaran Negara Republik Indonesia Nomor 6538);</w:t>
      </w:r>
    </w:p>
    <w:p w:rsidR="00572BEE" w:rsidRPr="00465EC6" w:rsidRDefault="00572BEE">
      <w:pPr>
        <w:pBdr>
          <w:top w:val="nil"/>
          <w:left w:val="nil"/>
          <w:bottom w:val="nil"/>
          <w:right w:val="nil"/>
          <w:between w:val="nil"/>
        </w:pBdr>
        <w:tabs>
          <w:tab w:val="left" w:pos="1440"/>
        </w:tabs>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Menteri Negara Pemberdayaan Perempuan dan Perlindungan Anak Republik Indonesia Nomor 10 tahun 2011 tentang Kebijakan Penanganan Anak Berkebutuhan Khusus;</w:t>
      </w:r>
    </w:p>
    <w:p w:rsidR="00572BEE" w:rsidRPr="00465EC6" w:rsidRDefault="00572BEE">
      <w:pPr>
        <w:pBdr>
          <w:top w:val="nil"/>
          <w:left w:val="nil"/>
          <w:bottom w:val="nil"/>
          <w:right w:val="nil"/>
          <w:between w:val="nil"/>
        </w:pBdr>
        <w:ind w:left="720"/>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Menteri Dalam Negeri Nomor 12 Tahun 2017 tentang Pedoman Pembentukan dan Klasifik</w:t>
      </w:r>
      <w:r w:rsidRPr="00465EC6">
        <w:rPr>
          <w:rFonts w:ascii="Bookman Old Style" w:eastAsia="Bookman Old Style" w:hAnsi="Bookman Old Style" w:cs="Bookman Old Style"/>
          <w:color w:val="000000"/>
          <w:sz w:val="24"/>
          <w:szCs w:val="24"/>
        </w:rPr>
        <w:t xml:space="preserve">asi Cabang Dinas dan Unit Pelaksana Teknis Daerah; </w:t>
      </w:r>
    </w:p>
    <w:p w:rsidR="00572BEE" w:rsidRPr="00465EC6" w:rsidRDefault="00572BEE">
      <w:pPr>
        <w:pBdr>
          <w:top w:val="nil"/>
          <w:left w:val="nil"/>
          <w:bottom w:val="nil"/>
          <w:right w:val="nil"/>
          <w:between w:val="nil"/>
        </w:pBdr>
        <w:ind w:left="720"/>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Menteri Hukum dan Hak Asasi Manusia Republik Indonesia Nomor 4 Tahun 2021 tentang Standar Layanan Bantuan Hukum;</w:t>
      </w:r>
    </w:p>
    <w:p w:rsidR="00572BEE" w:rsidRPr="00465EC6" w:rsidRDefault="00572BEE">
      <w:pPr>
        <w:pBdr>
          <w:top w:val="nil"/>
          <w:left w:val="nil"/>
          <w:bottom w:val="nil"/>
          <w:right w:val="nil"/>
          <w:between w:val="nil"/>
        </w:pBdr>
        <w:tabs>
          <w:tab w:val="left" w:pos="1440"/>
          <w:tab w:val="left" w:pos="1800"/>
        </w:tabs>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Peraturan Daerah Provinsi Sulawesi Selatan Nomor 5 Tahun 2016 tentang Perlindungan dan Pelayanan Bagi Penyandang Disabilitas;</w:t>
      </w:r>
    </w:p>
    <w:p w:rsidR="00572BEE" w:rsidRPr="00465EC6" w:rsidRDefault="00572BEE">
      <w:pPr>
        <w:pBdr>
          <w:top w:val="nil"/>
          <w:left w:val="nil"/>
          <w:bottom w:val="nil"/>
          <w:right w:val="nil"/>
          <w:between w:val="nil"/>
        </w:pBdr>
        <w:spacing w:after="0"/>
        <w:ind w:left="72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Daerah Kabupaten Bulukumba Nomor 8 Tahun 2011 tentang Pokok-Pokok Pengelolaan Keuangan Daerah (Lembaran Daerah Kabupaten Bulukumba Tahun 2011 Nomor 8) sebagaimana telah diubah dengan Peraturan Daerah Kabupaten Bulukumba Nomor 11 Tahun 2016 tentan</w:t>
      </w:r>
      <w:r w:rsidRPr="00465EC6">
        <w:rPr>
          <w:rFonts w:ascii="Bookman Old Style" w:eastAsia="Bookman Old Style" w:hAnsi="Bookman Old Style" w:cs="Bookman Old Style"/>
          <w:color w:val="000000"/>
          <w:sz w:val="24"/>
          <w:szCs w:val="24"/>
        </w:rPr>
        <w:t>g Perubahan Atas Peraturan Daerah Kabupaten Bulukumba Nomor 8 Tahun 2011 tentang Pokok-Pokok Pengelolaan Keuangan Daerah (Lembaran Daerah Kabupaten Bulukumba Tahun 2016 Nomor 11);</w:t>
      </w:r>
    </w:p>
    <w:p w:rsidR="00572BEE" w:rsidRPr="00465EC6" w:rsidRDefault="00572BEE">
      <w:pPr>
        <w:pBdr>
          <w:top w:val="nil"/>
          <w:left w:val="nil"/>
          <w:bottom w:val="nil"/>
          <w:right w:val="nil"/>
          <w:between w:val="nil"/>
        </w:pBdr>
        <w:tabs>
          <w:tab w:val="left" w:pos="1440"/>
        </w:tabs>
        <w:spacing w:after="0" w:line="240" w:lineRule="auto"/>
        <w:ind w:left="180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ind w:left="720"/>
        <w:jc w:val="both"/>
        <w:rPr>
          <w:rFonts w:ascii="Bookman Old Style" w:eastAsia="Bookman Old Style" w:hAnsi="Bookman Old Style" w:cs="Bookman Old Style"/>
          <w:color w:val="000000"/>
          <w:sz w:val="24"/>
          <w:szCs w:val="24"/>
        </w:rPr>
      </w:pPr>
    </w:p>
    <w:p w:rsidR="00572BEE" w:rsidRPr="00465EC6" w:rsidRDefault="00D32EDE">
      <w:pPr>
        <w:numPr>
          <w:ilvl w:val="0"/>
          <w:numId w:val="25"/>
        </w:numPr>
        <w:pBdr>
          <w:top w:val="nil"/>
          <w:left w:val="nil"/>
          <w:bottom w:val="nil"/>
          <w:right w:val="nil"/>
          <w:between w:val="nil"/>
        </w:pBdr>
        <w:tabs>
          <w:tab w:val="left" w:pos="1440"/>
        </w:tabs>
        <w:spacing w:after="0" w:line="240" w:lineRule="auto"/>
        <w:ind w:left="2127" w:hanging="56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Daerah Kabupaten Bulukumba Nomor 2 Tahun 2018 tentang Perlindungan dan Pelayanan Bagi Penyandang Disabilitas (Lembaran Daerah Kabupaten Bulukumba Tahun 2018 Nomor 2);</w:t>
      </w:r>
    </w:p>
    <w:p w:rsidR="00572BEE" w:rsidRPr="00465EC6" w:rsidRDefault="00572BEE">
      <w:pPr>
        <w:pBdr>
          <w:top w:val="nil"/>
          <w:left w:val="nil"/>
          <w:bottom w:val="nil"/>
          <w:right w:val="nil"/>
          <w:between w:val="nil"/>
        </w:pBdr>
        <w:tabs>
          <w:tab w:val="left" w:pos="1440"/>
          <w:tab w:val="left" w:pos="1800"/>
        </w:tabs>
        <w:spacing w:after="0" w:line="240" w:lineRule="auto"/>
        <w:ind w:left="1560"/>
        <w:jc w:val="both"/>
        <w:rPr>
          <w:rFonts w:ascii="Bookman Old Style" w:eastAsia="Bookman Old Style" w:hAnsi="Bookman Old Style" w:cs="Bookman Old Style"/>
          <w:color w:val="000000"/>
          <w:sz w:val="24"/>
          <w:szCs w:val="24"/>
        </w:rPr>
      </w:pPr>
    </w:p>
    <w:p w:rsidR="00572BEE" w:rsidRPr="00465EC6" w:rsidRDefault="00572BEE">
      <w:pPr>
        <w:spacing w:after="0"/>
        <w:jc w:val="both"/>
        <w:rPr>
          <w:rFonts w:ascii="Bookman Old Style" w:eastAsia="Bookman Old Style" w:hAnsi="Bookman Old Style" w:cs="Bookman Old Style"/>
          <w:b/>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MEMUTUSKAN:</w:t>
      </w:r>
    </w:p>
    <w:p w:rsidR="00572BEE" w:rsidRPr="00465EC6" w:rsidRDefault="00572BEE">
      <w:pPr>
        <w:spacing w:after="0"/>
        <w:jc w:val="both"/>
        <w:rPr>
          <w:rFonts w:ascii="Bookman Old Style" w:eastAsia="Bookman Old Style" w:hAnsi="Bookman Old Style" w:cs="Bookman Old Style"/>
          <w:sz w:val="24"/>
          <w:szCs w:val="24"/>
        </w:rPr>
      </w:pPr>
    </w:p>
    <w:p w:rsidR="00572BEE" w:rsidRPr="00465EC6" w:rsidRDefault="00D32EDE">
      <w:pPr>
        <w:spacing w:after="0"/>
        <w:ind w:left="1843" w:right="-907" w:hanging="1843"/>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Menetapkan</w:t>
      </w:r>
      <w:r w:rsidRPr="00465EC6">
        <w:rPr>
          <w:rFonts w:ascii="Bookman Old Style" w:eastAsia="Bookman Old Style" w:hAnsi="Bookman Old Style" w:cs="Bookman Old Style"/>
          <w:sz w:val="24"/>
          <w:szCs w:val="24"/>
        </w:rPr>
        <w:t xml:space="preserve">: </w:t>
      </w:r>
      <w:r w:rsidRPr="00465EC6">
        <w:rPr>
          <w:rFonts w:ascii="Bookman Old Style" w:eastAsia="Bookman Old Style" w:hAnsi="Bookman Old Style" w:cs="Bookman Old Style"/>
          <w:b/>
          <w:sz w:val="24"/>
          <w:szCs w:val="24"/>
        </w:rPr>
        <w:t>PERATURAN BUPATI TENTANG PEMENUHAN KEADILAN DAN PERLINDUNGAN HUKUM BAGI PENYANDANG DISABILITAS</w:t>
      </w:r>
    </w:p>
    <w:p w:rsidR="00572BEE" w:rsidRPr="00465EC6" w:rsidRDefault="00572BEE">
      <w:pPr>
        <w:tabs>
          <w:tab w:val="left" w:pos="0"/>
        </w:tabs>
        <w:spacing w:after="0"/>
        <w:ind w:left="2160" w:right="-907" w:hanging="2160"/>
        <w:jc w:val="both"/>
        <w:rPr>
          <w:rFonts w:ascii="Bookman Old Style" w:eastAsia="Bookman Old Style" w:hAnsi="Bookman Old Style" w:cs="Bookman Old Style"/>
          <w:b/>
          <w:sz w:val="24"/>
          <w:szCs w:val="24"/>
        </w:rPr>
      </w:pPr>
    </w:p>
    <w:p w:rsidR="00572BEE" w:rsidRPr="00465EC6" w:rsidRDefault="00D32EDE">
      <w:pPr>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I</w:t>
      </w:r>
    </w:p>
    <w:p w:rsidR="00572BEE" w:rsidRPr="00465EC6" w:rsidRDefault="00D32EDE">
      <w:pPr>
        <w:tabs>
          <w:tab w:val="left" w:pos="1440"/>
          <w:tab w:val="left" w:pos="1800"/>
        </w:tabs>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KETENTUAN UMUM</w:t>
      </w:r>
    </w:p>
    <w:p w:rsidR="00572BEE" w:rsidRPr="00465EC6" w:rsidRDefault="00572BEE">
      <w:pPr>
        <w:tabs>
          <w:tab w:val="left" w:pos="1440"/>
          <w:tab w:val="left" w:pos="1800"/>
        </w:tabs>
        <w:spacing w:after="0"/>
        <w:jc w:val="center"/>
        <w:rPr>
          <w:rFonts w:ascii="Bookman Old Style" w:eastAsia="Bookman Old Style" w:hAnsi="Bookman Old Style" w:cs="Bookman Old Style"/>
          <w:b/>
          <w:sz w:val="24"/>
          <w:szCs w:val="24"/>
        </w:rPr>
      </w:pPr>
    </w:p>
    <w:p w:rsidR="00572BEE" w:rsidRPr="00465EC6" w:rsidRDefault="00D32EDE">
      <w:pPr>
        <w:tabs>
          <w:tab w:val="left" w:pos="1440"/>
          <w:tab w:val="left" w:pos="1800"/>
        </w:tabs>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1</w:t>
      </w:r>
    </w:p>
    <w:p w:rsidR="00572BEE" w:rsidRPr="00465EC6" w:rsidRDefault="00572BEE">
      <w:pPr>
        <w:tabs>
          <w:tab w:val="left" w:pos="1440"/>
          <w:tab w:val="left" w:pos="1800"/>
        </w:tabs>
        <w:spacing w:after="0"/>
        <w:jc w:val="center"/>
        <w:rPr>
          <w:rFonts w:ascii="Bookman Old Style" w:eastAsia="Bookman Old Style" w:hAnsi="Bookman Old Style" w:cs="Bookman Old Style"/>
          <w:sz w:val="24"/>
          <w:szCs w:val="24"/>
        </w:rPr>
      </w:pPr>
    </w:p>
    <w:p w:rsidR="00572BEE" w:rsidRPr="00465EC6" w:rsidRDefault="00D32EDE">
      <w:pPr>
        <w:tabs>
          <w:tab w:val="left" w:pos="1440"/>
          <w:tab w:val="left" w:pos="1800"/>
        </w:tabs>
        <w:spacing w:after="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Dalam Peraturan Bupati ini yang dimaksud dengan:</w:t>
      </w:r>
    </w:p>
    <w:p w:rsidR="00572BEE" w:rsidRPr="00465EC6" w:rsidRDefault="00572BEE">
      <w:pPr>
        <w:spacing w:after="0"/>
        <w:ind w:left="1418" w:right="-907" w:hanging="1418"/>
        <w:jc w:val="both"/>
        <w:rPr>
          <w:rFonts w:ascii="Bookman Old Style" w:eastAsia="Bookman Old Style" w:hAnsi="Bookman Old Style" w:cs="Bookman Old Style"/>
          <w:b/>
          <w:sz w:val="24"/>
          <w:szCs w:val="24"/>
        </w:rPr>
      </w:pP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Daerah adalah Kabupaten Bulukumba.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Pemerintah Daerah adalah Pemerintah Kabupat</w:t>
      </w:r>
      <w:r w:rsidRPr="00465EC6">
        <w:rPr>
          <w:rFonts w:ascii="Bookman Old Style" w:eastAsia="Bookman Old Style" w:hAnsi="Bookman Old Style" w:cs="Bookman Old Style"/>
          <w:color w:val="000000"/>
          <w:sz w:val="24"/>
          <w:szCs w:val="24"/>
        </w:rPr>
        <w:t>en Bulukumba.</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Bupati adalah Bupati Kabupaten Bulukumba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Dewan Perwakilan Rakyat Daerah yang selanjutnya disingkat DPRD adalah lembaga perwakilan rakyat daerah Kabupaten Bulukumba sebagai unsur penyelenggara Pemerintahan Daerah.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Dinas adalah bagian dari perangkat daerah yang mengurus dan bertanggung jawab pada suatu urusan pemerintahan daerah.</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Kepala Dinas adalah pimpinan pada dinas yang mempunyai tugas pokok merumuskan, mengatur, membina, mengendalikan, dan mempertanggungjawabkan</w:t>
      </w:r>
      <w:r w:rsidRPr="00465EC6">
        <w:rPr>
          <w:rFonts w:ascii="Bookman Old Style" w:eastAsia="Bookman Old Style" w:hAnsi="Bookman Old Style" w:cs="Bookman Old Style"/>
          <w:color w:val="000000"/>
          <w:sz w:val="24"/>
          <w:szCs w:val="24"/>
        </w:rPr>
        <w:t xml:space="preserve"> kebijakan teknis pelaksanaan urusan pemerintahan daerah.</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Penyandang Disabilitas adalah setiap orang yang mengalami keterbatasan fisik, intelektual, mental, dan/atau sensorik dalam jangka waktu lama yang dalam berinteraksi dengan lingkungan dan sikap masya</w:t>
      </w:r>
      <w:r w:rsidRPr="00465EC6">
        <w:rPr>
          <w:rFonts w:ascii="Bookman Old Style" w:eastAsia="Bookman Old Style" w:hAnsi="Bookman Old Style" w:cs="Bookman Old Style"/>
          <w:color w:val="000000"/>
          <w:sz w:val="24"/>
          <w:szCs w:val="24"/>
        </w:rPr>
        <w:t>rakatnya dapat mengalami hambatan dan kesulitan untuk berpartisipasi secara penuh dan efektif dengan warga negara lainnya berdasarkan kesamaan hak.</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Disabilitas fisik adalah terganggunya fungsi gerak, antara lain amputasi, lumpuh layu atau kaku, paraplegia,</w:t>
      </w:r>
      <w:r w:rsidRPr="00465EC6">
        <w:rPr>
          <w:rFonts w:ascii="Bookman Old Style" w:eastAsia="Bookman Old Style" w:hAnsi="Bookman Old Style" w:cs="Bookman Old Style"/>
          <w:color w:val="000000"/>
          <w:sz w:val="24"/>
          <w:szCs w:val="24"/>
        </w:rPr>
        <w:t xml:space="preserve"> </w:t>
      </w:r>
      <w:r w:rsidRPr="00465EC6">
        <w:rPr>
          <w:rFonts w:ascii="Bookman Old Style" w:eastAsia="Bookman Old Style" w:hAnsi="Bookman Old Style" w:cs="Bookman Old Style"/>
          <w:i/>
          <w:color w:val="000000"/>
          <w:sz w:val="24"/>
          <w:szCs w:val="24"/>
        </w:rPr>
        <w:t xml:space="preserve">celebral palsy (CP), </w:t>
      </w:r>
      <w:r w:rsidRPr="00465EC6">
        <w:rPr>
          <w:rFonts w:ascii="Bookman Old Style" w:eastAsia="Bookman Old Style" w:hAnsi="Bookman Old Style" w:cs="Bookman Old Style"/>
          <w:color w:val="000000"/>
          <w:sz w:val="24"/>
          <w:szCs w:val="24"/>
        </w:rPr>
        <w:t>akibat stroke, akibat kusta, dan orang kecil.</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hanging="426"/>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 xml:space="preserve">Disabilitas intelektual adalah terganggunya fungsi pikir karena tingkat kecerdasan di bawah rata-rata, antara lain lambat belajar dan </w:t>
      </w:r>
      <w:r w:rsidRPr="00465EC6">
        <w:rPr>
          <w:rFonts w:ascii="Bookman Old Style" w:eastAsia="Bookman Old Style" w:hAnsi="Bookman Old Style" w:cs="Bookman Old Style"/>
          <w:i/>
          <w:color w:val="000000"/>
          <w:sz w:val="24"/>
          <w:szCs w:val="24"/>
        </w:rPr>
        <w:t>down syndrome.</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426" w:hanging="426"/>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 xml:space="preserve"> Disabilitas mental adalah terganggunya fungsi pikir, emosi, dan perilaku, antara lain:</w:t>
      </w:r>
    </w:p>
    <w:p w:rsidR="00572BEE" w:rsidRPr="00465EC6" w:rsidRDefault="00D32EDE">
      <w:pPr>
        <w:numPr>
          <w:ilvl w:val="0"/>
          <w:numId w:val="3"/>
        </w:numPr>
        <w:pBdr>
          <w:top w:val="nil"/>
          <w:left w:val="nil"/>
          <w:bottom w:val="nil"/>
          <w:right w:val="nil"/>
          <w:between w:val="nil"/>
        </w:pBdr>
        <w:tabs>
          <w:tab w:val="left" w:pos="142"/>
        </w:tabs>
        <w:spacing w:after="120" w:line="240" w:lineRule="auto"/>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 xml:space="preserve">Psikososial di antaranya </w:t>
      </w:r>
      <w:r w:rsidRPr="00465EC6">
        <w:rPr>
          <w:rFonts w:ascii="Bookman Old Style" w:eastAsia="Bookman Old Style" w:hAnsi="Bookman Old Style" w:cs="Bookman Old Style"/>
          <w:i/>
          <w:color w:val="000000"/>
          <w:sz w:val="24"/>
          <w:szCs w:val="24"/>
        </w:rPr>
        <w:t>skizofrenia, bipolar</w:t>
      </w:r>
      <w:r w:rsidRPr="00465EC6">
        <w:rPr>
          <w:rFonts w:ascii="Bookman Old Style" w:eastAsia="Bookman Old Style" w:hAnsi="Bookman Old Style" w:cs="Bookman Old Style"/>
          <w:color w:val="000000"/>
          <w:sz w:val="24"/>
          <w:szCs w:val="24"/>
        </w:rPr>
        <w:t xml:space="preserve">, depresi, </w:t>
      </w:r>
      <w:r w:rsidRPr="00465EC6">
        <w:rPr>
          <w:rFonts w:ascii="Bookman Old Style" w:eastAsia="Bookman Old Style" w:hAnsi="Bookman Old Style" w:cs="Bookman Old Style"/>
          <w:i/>
          <w:color w:val="000000"/>
          <w:sz w:val="24"/>
          <w:szCs w:val="24"/>
        </w:rPr>
        <w:t>anxietas</w:t>
      </w:r>
      <w:r w:rsidRPr="00465EC6">
        <w:rPr>
          <w:rFonts w:ascii="Bookman Old Style" w:eastAsia="Bookman Old Style" w:hAnsi="Bookman Old Style" w:cs="Bookman Old Style"/>
          <w:color w:val="000000"/>
          <w:sz w:val="24"/>
          <w:szCs w:val="24"/>
        </w:rPr>
        <w:t>, dan gangguan kepribadian; dan</w:t>
      </w:r>
    </w:p>
    <w:p w:rsidR="00572BEE" w:rsidRPr="00465EC6" w:rsidRDefault="00D32EDE">
      <w:pPr>
        <w:numPr>
          <w:ilvl w:val="0"/>
          <w:numId w:val="3"/>
        </w:numPr>
        <w:pBdr>
          <w:top w:val="nil"/>
          <w:left w:val="nil"/>
          <w:bottom w:val="nil"/>
          <w:right w:val="nil"/>
          <w:between w:val="nil"/>
        </w:pBdr>
        <w:tabs>
          <w:tab w:val="left" w:pos="142"/>
        </w:tabs>
        <w:spacing w:after="120" w:line="240" w:lineRule="auto"/>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Disabilitas perkembangan yang berpengaruh pada kemampuan interaksi sosial di antaranya autis dan hiperaktif.</w:t>
      </w:r>
    </w:p>
    <w:p w:rsidR="00572BEE" w:rsidRPr="00465EC6" w:rsidRDefault="00D32EDE">
      <w:pPr>
        <w:numPr>
          <w:ilvl w:val="0"/>
          <w:numId w:val="13"/>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Disabilitas sensorik adalah terganggunya salah satu fungsi dari panca indera, antara lain disabilitas netra, rungu, dan/atau wicara.</w:t>
      </w:r>
    </w:p>
    <w:p w:rsidR="00572BEE" w:rsidRPr="00465EC6" w:rsidRDefault="00D32EDE">
      <w:pPr>
        <w:numPr>
          <w:ilvl w:val="0"/>
          <w:numId w:val="13"/>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Disabilitas ga</w:t>
      </w:r>
      <w:r w:rsidRPr="00465EC6">
        <w:rPr>
          <w:rFonts w:ascii="Bookman Old Style" w:eastAsia="Bookman Old Style" w:hAnsi="Bookman Old Style" w:cs="Bookman Old Style"/>
          <w:color w:val="000000"/>
          <w:sz w:val="24"/>
          <w:szCs w:val="24"/>
        </w:rPr>
        <w:t>nda atau multi adalah seseorang yang mempunyai dua atau lebih ragam disabilitas, antara lain runguwicara dan netratuli.</w:t>
      </w:r>
    </w:p>
    <w:p w:rsidR="00572BEE" w:rsidRPr="00465EC6" w:rsidRDefault="00D32EDE">
      <w:pPr>
        <w:numPr>
          <w:ilvl w:val="0"/>
          <w:numId w:val="13"/>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i/>
          <w:color w:val="000000"/>
          <w:sz w:val="24"/>
          <w:szCs w:val="24"/>
        </w:rPr>
      </w:pPr>
      <w:r w:rsidRPr="00465EC6">
        <w:rPr>
          <w:rFonts w:ascii="Bookman Old Style" w:eastAsia="Bookman Old Style" w:hAnsi="Bookman Old Style" w:cs="Bookman Old Style"/>
          <w:color w:val="000000"/>
          <w:sz w:val="24"/>
          <w:szCs w:val="24"/>
        </w:rPr>
        <w:t>Penyandang Disabilitas yang berhadapan dengan hukum adalah penyandang disabilitas yang berkonflik dengan hukum, baik penyandang disabili</w:t>
      </w:r>
      <w:r w:rsidRPr="00465EC6">
        <w:rPr>
          <w:rFonts w:ascii="Bookman Old Style" w:eastAsia="Bookman Old Style" w:hAnsi="Bookman Old Style" w:cs="Bookman Old Style"/>
          <w:color w:val="000000"/>
          <w:sz w:val="24"/>
          <w:szCs w:val="24"/>
        </w:rPr>
        <w:t>tas sebagai pelaku, korban, saksi atau para pihak.</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Penyandang disabilitas anak adalah setiap orang yang mengalami kedisabilitasan dengan usia 18 tahun ke bawah kecuali untuk retardasi mental.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Pelindungan adalah upaya yang dilakukan secara sadar untuk meli</w:t>
      </w:r>
      <w:r w:rsidRPr="00465EC6">
        <w:rPr>
          <w:rFonts w:ascii="Bookman Old Style" w:eastAsia="Bookman Old Style" w:hAnsi="Bookman Old Style" w:cs="Bookman Old Style"/>
          <w:color w:val="000000"/>
          <w:sz w:val="24"/>
          <w:szCs w:val="24"/>
        </w:rPr>
        <w:t xml:space="preserve">ndungi, mengayomi, dan memperkuat hak Penyandang Disabilitas.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Perlindungan penyandang disabilitas adalah segala kegiatan untuk menjamin dan melindungi hak-hak konstitusional penyandang disabilitas agar dapat hidup, tumbuh, berkembang, dan berpartisipasi secara optimal sesuai harkat dan martabat kemanusiaan, serta men</w:t>
      </w:r>
      <w:r w:rsidRPr="00465EC6">
        <w:rPr>
          <w:rFonts w:ascii="Bookman Old Style" w:eastAsia="Bookman Old Style" w:hAnsi="Bookman Old Style" w:cs="Bookman Old Style"/>
          <w:color w:val="000000"/>
          <w:sz w:val="24"/>
          <w:szCs w:val="24"/>
        </w:rPr>
        <w:t xml:space="preserve">dapat perlindungan dari diskriminasi.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Inklusif adalah memposisikan penyandang disabilitas kedalam posisi yang sama dengan orang lain atau kelompok lain sehingga membuat orang tersebut berusaha untuk memahami perspektif orang lain atau kelompok lain dalam </w:t>
      </w:r>
      <w:r w:rsidRPr="00465EC6">
        <w:rPr>
          <w:rFonts w:ascii="Bookman Old Style" w:eastAsia="Bookman Old Style" w:hAnsi="Bookman Old Style" w:cs="Bookman Old Style"/>
          <w:color w:val="000000"/>
          <w:sz w:val="24"/>
          <w:szCs w:val="24"/>
        </w:rPr>
        <w:t>menyelesaikan sebuah permasalahan.</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 xml:space="preserve">Kedisabilitasan adalah hal ikhwal tentang disabilitas. </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Layanan bantuan hukum bagi penyandang disabilitas yang berhadapan dengan hukum yang selanjutnya disebut layanan bantuan hukum adalah layanan pendampingan hukum bagi </w:t>
      </w:r>
      <w:r w:rsidRPr="00465EC6">
        <w:rPr>
          <w:rFonts w:ascii="Bookman Old Style" w:eastAsia="Bookman Old Style" w:hAnsi="Bookman Old Style" w:cs="Bookman Old Style"/>
          <w:color w:val="000000"/>
          <w:sz w:val="24"/>
          <w:szCs w:val="24"/>
        </w:rPr>
        <w:t>penyandang disabilitas yang berhadapan dengan hukum.</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Bantuan Hukum adalah jasa hukum yang diberikan oleh pemberi Bantuan Hukum secara cuma-cuma kepada penerima Bantuan Hukum.</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Pemberi Bantuan Hukum adalah lembaga Bantuan Hukum atau organisasi kemasyarakatan</w:t>
      </w:r>
      <w:r w:rsidRPr="00465EC6">
        <w:rPr>
          <w:rFonts w:ascii="Bookman Old Style" w:eastAsia="Bookman Old Style" w:hAnsi="Bookman Old Style" w:cs="Bookman Old Style"/>
          <w:color w:val="000000"/>
          <w:sz w:val="24"/>
          <w:szCs w:val="24"/>
        </w:rPr>
        <w:t xml:space="preserve"> yang memberi layanan Bantuan Hukum berdasarkan Undang-Undang Nomor 16 Tahun 2011 tentang Bantuan Hukum;</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Advokat adalah orang yang berprofesi memberi jasa hukum, baik di dalam maupun di luar pengadilan yang memenuhi persyaratan berdasarkan ketentuan peratu</w:t>
      </w:r>
      <w:r w:rsidRPr="00465EC6">
        <w:rPr>
          <w:rFonts w:ascii="Bookman Old Style" w:eastAsia="Bookman Old Style" w:hAnsi="Bookman Old Style" w:cs="Bookman Old Style"/>
          <w:color w:val="000000"/>
          <w:sz w:val="24"/>
          <w:szCs w:val="24"/>
        </w:rPr>
        <w:t>ran perundang-undangan.</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Layanan pendukung adalah fasilitas atau layanan yang diberikan untuk membantu proses hukum yang dihadapi oleh penyandang disabilitas.</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Rehabilitasi adalah proses refungsionalisasi dan pengembangan untuk memungkinkan Penyandang Disabi</w:t>
      </w:r>
      <w:r w:rsidRPr="00465EC6">
        <w:rPr>
          <w:rFonts w:ascii="Bookman Old Style" w:eastAsia="Bookman Old Style" w:hAnsi="Bookman Old Style" w:cs="Bookman Old Style"/>
          <w:color w:val="000000"/>
          <w:sz w:val="24"/>
          <w:szCs w:val="24"/>
        </w:rPr>
        <w:t>litas mampu melaksanakan fungsi sosialnya secara wajar dalam kehidupan masyarakat.</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Rehabilitasi Medik adalah kegiatan pelayanan kesehatan secara utuh dan terpadu melalui tindakan medik agar penyandang disabilitas dapat mencapai kemampuan fungsionalnya sema</w:t>
      </w:r>
      <w:r w:rsidRPr="00465EC6">
        <w:rPr>
          <w:rFonts w:ascii="Bookman Old Style" w:eastAsia="Bookman Old Style" w:hAnsi="Bookman Old Style" w:cs="Bookman Old Style"/>
          <w:color w:val="000000"/>
          <w:sz w:val="24"/>
          <w:szCs w:val="24"/>
        </w:rPr>
        <w:t xml:space="preserve">ksimal mungkin. </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Rehabilitasi Sosial adalah proses refungsionalisasi dan pengembangan untuk memungkinkan seseorang mampu melaksanakan fungsi sosialnya secara wajar dalam kehidupan masyarakat. </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Reintegrasi sosial adalah proses berintegrasinya kembali seseor</w:t>
      </w:r>
      <w:r w:rsidRPr="00465EC6">
        <w:rPr>
          <w:rFonts w:ascii="Bookman Old Style" w:eastAsia="Bookman Old Style" w:hAnsi="Bookman Old Style" w:cs="Bookman Old Style"/>
          <w:color w:val="000000"/>
          <w:sz w:val="24"/>
          <w:szCs w:val="24"/>
        </w:rPr>
        <w:t>ang atau kelompok yang pernah terlibat masalah hukum.</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Penilaian Personal adalah upaya untuk menilai ragam, tingkat, hambatan dan kebutuhan Penyandang Disabilitas baik secara medis maupun psikis untuk menentukan Akomodasi yang Layak.</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Penerjemah adalah orang yang memiliki kemampuan dan pengetahuan untuk memahami dan menggunakan bahasa yang digunakan oleh Penyandang Disabilitas.</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Pendamping Penyandang Disabilitas yang selanjutnva disebut Pendamping Disabilitas adalah orang yang memiliki p</w:t>
      </w:r>
      <w:r w:rsidRPr="00465EC6">
        <w:rPr>
          <w:rFonts w:ascii="Bookman Old Style" w:eastAsia="Bookman Old Style" w:hAnsi="Bookman Old Style" w:cs="Bookman Old Style"/>
          <w:color w:val="000000"/>
          <w:sz w:val="24"/>
          <w:szCs w:val="24"/>
        </w:rPr>
        <w:t>engetahuan tentang jenis, tingkat, dan hambatan disabilitas pada seseorang, serta mampu memberikan pendampingan terhadap Penyandang Disabilitas;</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Setiap Orang adalah orang yang mengalami keterbatasan fisik, intelektual, mental, dan/atau sensorik dalam jangk</w:t>
      </w:r>
      <w:r w:rsidRPr="00465EC6">
        <w:rPr>
          <w:rFonts w:ascii="Bookman Old Style" w:eastAsia="Bookman Old Style" w:hAnsi="Bookman Old Style" w:cs="Bookman Old Style"/>
          <w:color w:val="000000"/>
          <w:sz w:val="24"/>
          <w:szCs w:val="24"/>
        </w:rPr>
        <w:t>a waktu lama yang dalam berinteraksi dengan lingkungan dan sikap masyarakatnya dapat mengalami hambatan dan kesulitan untuk berpartisipasi secara penuh dan efektif dengan warga negara lainnya berdasarkan kesamaan hak.</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Organisasi Penyandang Disabilitas adal</w:t>
      </w:r>
      <w:r w:rsidRPr="00465EC6">
        <w:rPr>
          <w:rFonts w:ascii="Bookman Old Style" w:eastAsia="Bookman Old Style" w:hAnsi="Bookman Old Style" w:cs="Bookman Old Style"/>
          <w:color w:val="000000"/>
          <w:sz w:val="24"/>
          <w:szCs w:val="24"/>
        </w:rPr>
        <w:t xml:space="preserve">ah organisasi sosial atau perkumpulan sosial yang dibentuk oleh masyarakat penyandang disabilitas yang dipimpin oleh penyandang disabilitas dan pengurusnya bisa terdiri atas penyandang disabilitas dan/ atau non disabilitas, baik yang berbadan hukum maupun </w:t>
      </w:r>
      <w:r w:rsidRPr="00465EC6">
        <w:rPr>
          <w:rFonts w:ascii="Bookman Old Style" w:eastAsia="Bookman Old Style" w:hAnsi="Bookman Old Style" w:cs="Bookman Old Style"/>
          <w:color w:val="000000"/>
          <w:sz w:val="24"/>
          <w:szCs w:val="24"/>
        </w:rPr>
        <w:t xml:space="preserve">yang tidak berbadan hukum. </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Organisasi Perangkat Daerah adalah Organisasi atau Lembaga pada Pemerintah Daerah yang bertanggung jawab kepada Kepala Daerah dalam rangka penyelenggaraan pemerintahan di daerah.</w:t>
      </w:r>
    </w:p>
    <w:p w:rsidR="00572BEE" w:rsidRPr="00465EC6" w:rsidRDefault="00D32EDE">
      <w:pPr>
        <w:numPr>
          <w:ilvl w:val="0"/>
          <w:numId w:val="13"/>
        </w:numPr>
        <w:pBdr>
          <w:top w:val="nil"/>
          <w:left w:val="nil"/>
          <w:bottom w:val="nil"/>
          <w:right w:val="nil"/>
          <w:between w:val="nil"/>
        </w:pBdr>
        <w:tabs>
          <w:tab w:val="left" w:pos="142"/>
        </w:tabs>
        <w:spacing w:after="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Pelayanan Publik adalah kegiatan atau rangkaian kegiatan dalam rangka pemenuhan kebutuhan pelayanan sesuai dengan ketentuan peraturan perundang-undangan bagi setiap warga negara dan penduduk atas barang, jasa, dan/atau pelayanan administratif yang disediak</w:t>
      </w:r>
      <w:r w:rsidRPr="00465EC6">
        <w:rPr>
          <w:rFonts w:ascii="Bookman Old Style" w:eastAsia="Bookman Old Style" w:hAnsi="Bookman Old Style" w:cs="Bookman Old Style"/>
          <w:color w:val="000000"/>
          <w:sz w:val="24"/>
          <w:szCs w:val="24"/>
        </w:rPr>
        <w:t>an oleh penyelenggara pelayanan publik.</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Komisi Daerah Disabilitas yang selanjutnya disingkat KDD adalah lembaga negara independen yang mempunyai kedudukan hukum dan yang melaksanakan fungsi pengkajian dan penelitian, penyuluhan, dan pemantauan hak asasi da</w:t>
      </w:r>
      <w:r w:rsidRPr="00465EC6">
        <w:rPr>
          <w:rFonts w:ascii="Bookman Old Style" w:eastAsia="Bookman Old Style" w:hAnsi="Bookman Old Style" w:cs="Bookman Old Style"/>
          <w:color w:val="000000"/>
          <w:sz w:val="24"/>
          <w:szCs w:val="24"/>
        </w:rPr>
        <w:t>n kebebasan dasar penyandang disabilitas.</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Kartu Tanda Disabilitas yang selanjutnya disingkat KTD adalah dokumen yang dikeluarkan oleh Organisasi Penyandang Disabilitas.</w:t>
      </w:r>
    </w:p>
    <w:p w:rsidR="00572BEE" w:rsidRPr="00465EC6" w:rsidRDefault="00D32EDE">
      <w:pPr>
        <w:numPr>
          <w:ilvl w:val="0"/>
          <w:numId w:val="13"/>
        </w:numPr>
        <w:pBdr>
          <w:top w:val="nil"/>
          <w:left w:val="nil"/>
          <w:bottom w:val="nil"/>
          <w:right w:val="nil"/>
          <w:between w:val="nil"/>
        </w:pBdr>
        <w:tabs>
          <w:tab w:val="left" w:pos="142"/>
        </w:tabs>
        <w:spacing w:after="120" w:line="240" w:lineRule="auto"/>
        <w:ind w:left="567" w:hanging="50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Diskriminasi berlapis adalah Diskriminasi yang dialami perempuan karena jenis kelaminny</w:t>
      </w:r>
      <w:r w:rsidRPr="00465EC6">
        <w:rPr>
          <w:rFonts w:ascii="Bookman Old Style" w:eastAsia="Bookman Old Style" w:hAnsi="Bookman Old Style" w:cs="Bookman Old Style"/>
          <w:color w:val="000000"/>
          <w:sz w:val="24"/>
          <w:szCs w:val="24"/>
        </w:rPr>
        <w:t>a sebagai perempuan dan sebagai Penyandang Disabilitas sehingga mereka tidak mendapatkan kesempatan yang sama dalam keluarga, masyarakat, dan negara di berbagai bidang kehidupan.</w:t>
      </w:r>
    </w:p>
    <w:p w:rsidR="00572BEE" w:rsidRPr="00465EC6" w:rsidRDefault="00572BEE">
      <w:pPr>
        <w:rPr>
          <w:rFonts w:ascii="Bookman Old Style" w:eastAsia="Bookman Old Style" w:hAnsi="Bookman Old Style" w:cs="Bookman Old Style"/>
          <w:b/>
          <w:sz w:val="24"/>
          <w:szCs w:val="24"/>
        </w:rPr>
      </w:pP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II</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ASAS, MAKSUD DAN TUJUAN</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Kesatu</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Asas</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w:t>
      </w:r>
    </w:p>
    <w:p w:rsidR="00572BEE" w:rsidRPr="00465EC6" w:rsidRDefault="00D32EDE">
      <w:pPr>
        <w:spacing w:line="238" w:lineRule="auto"/>
        <w:ind w:left="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Perlindungan hukum dan layanan bantuan hukum bagi penyandang disabilitas, berasaskan:</w:t>
      </w:r>
    </w:p>
    <w:p w:rsidR="00572BEE" w:rsidRPr="00465EC6" w:rsidRDefault="00D32EDE">
      <w:pPr>
        <w:numPr>
          <w:ilvl w:val="0"/>
          <w:numId w:val="14"/>
        </w:numPr>
        <w:tabs>
          <w:tab w:val="left" w:pos="361"/>
        </w:tabs>
        <w:spacing w:after="0" w:line="237"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keadilan</w:t>
      </w:r>
    </w:p>
    <w:p w:rsidR="00572BEE" w:rsidRPr="00465EC6" w:rsidRDefault="00D32EDE">
      <w:pPr>
        <w:numPr>
          <w:ilvl w:val="0"/>
          <w:numId w:val="14"/>
        </w:numPr>
        <w:tabs>
          <w:tab w:val="left" w:pos="361"/>
        </w:tabs>
        <w:spacing w:after="0" w:line="237"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penghormatan terhadap martabat manusia;</w:t>
      </w:r>
    </w:p>
    <w:p w:rsidR="00572BEE" w:rsidRPr="00465EC6" w:rsidRDefault="00D32EDE">
      <w:pPr>
        <w:numPr>
          <w:ilvl w:val="0"/>
          <w:numId w:val="14"/>
        </w:numPr>
        <w:tabs>
          <w:tab w:val="left" w:pos="361"/>
        </w:tabs>
        <w:spacing w:after="0" w:line="240"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tanpa diskriminasi;</w:t>
      </w:r>
    </w:p>
    <w:p w:rsidR="00572BEE" w:rsidRPr="00465EC6" w:rsidRDefault="00D32EDE">
      <w:pPr>
        <w:numPr>
          <w:ilvl w:val="0"/>
          <w:numId w:val="14"/>
        </w:numPr>
        <w:tabs>
          <w:tab w:val="left" w:pos="361"/>
        </w:tabs>
        <w:spacing w:after="0" w:line="237"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kesamaan kedudukan di depan hukum dan pemerintahan;</w:t>
      </w:r>
    </w:p>
    <w:p w:rsidR="00572BEE" w:rsidRPr="00465EC6" w:rsidRDefault="00D32EDE">
      <w:pPr>
        <w:numPr>
          <w:ilvl w:val="0"/>
          <w:numId w:val="14"/>
        </w:numPr>
        <w:tabs>
          <w:tab w:val="left" w:pos="361"/>
        </w:tabs>
        <w:spacing w:after="0" w:line="240"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aksesibilitas;</w:t>
      </w:r>
    </w:p>
    <w:p w:rsidR="00572BEE" w:rsidRPr="00465EC6" w:rsidRDefault="00D32EDE">
      <w:pPr>
        <w:numPr>
          <w:ilvl w:val="0"/>
          <w:numId w:val="14"/>
        </w:numPr>
        <w:tabs>
          <w:tab w:val="left" w:pos="361"/>
        </w:tabs>
        <w:spacing w:after="0" w:line="240"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inklusif; dan</w:t>
      </w:r>
    </w:p>
    <w:p w:rsidR="00572BEE" w:rsidRPr="00465EC6" w:rsidRDefault="00D32EDE">
      <w:pPr>
        <w:numPr>
          <w:ilvl w:val="0"/>
          <w:numId w:val="14"/>
        </w:numPr>
        <w:tabs>
          <w:tab w:val="left" w:pos="361"/>
        </w:tabs>
        <w:spacing w:after="0" w:line="240" w:lineRule="auto"/>
        <w:ind w:left="361" w:hanging="36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perlakuan khusus dan</w:t>
      </w:r>
      <w:r w:rsidRPr="00465EC6">
        <w:rPr>
          <w:rFonts w:ascii="Bookman Old Style" w:eastAsia="Bookman Old Style" w:hAnsi="Bookman Old Style" w:cs="Bookman Old Style"/>
          <w:color w:val="000000"/>
          <w:sz w:val="24"/>
          <w:szCs w:val="24"/>
        </w:rPr>
        <w:t xml:space="preserve"> perlindungan lebih.</w:t>
      </w:r>
    </w:p>
    <w:p w:rsidR="00572BEE" w:rsidRPr="00465EC6" w:rsidRDefault="00572BEE">
      <w:pPr>
        <w:tabs>
          <w:tab w:val="left" w:pos="361"/>
        </w:tabs>
        <w:spacing w:after="0" w:line="240" w:lineRule="auto"/>
        <w:ind w:left="361"/>
        <w:jc w:val="both"/>
        <w:rPr>
          <w:rFonts w:ascii="Bookman Old Style" w:eastAsia="Bookman Old Style" w:hAnsi="Bookman Old Style" w:cs="Bookman Old Style"/>
          <w:sz w:val="24"/>
          <w:szCs w:val="24"/>
        </w:rPr>
      </w:pPr>
    </w:p>
    <w:p w:rsidR="00572BEE" w:rsidRPr="00465EC6" w:rsidRDefault="00D32EDE">
      <w:pPr>
        <w:tabs>
          <w:tab w:val="left" w:pos="361"/>
        </w:tabs>
        <w:spacing w:after="0" w:line="240" w:lineRule="auto"/>
        <w:ind w:left="361"/>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Kedua</w:t>
      </w:r>
    </w:p>
    <w:p w:rsidR="00572BEE" w:rsidRPr="00465EC6" w:rsidRDefault="00D32EDE">
      <w:pPr>
        <w:tabs>
          <w:tab w:val="left" w:pos="361"/>
        </w:tabs>
        <w:spacing w:after="0" w:line="240" w:lineRule="auto"/>
        <w:ind w:left="361"/>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Maksud</w:t>
      </w:r>
    </w:p>
    <w:p w:rsidR="00572BEE" w:rsidRPr="00465EC6" w:rsidRDefault="00572BEE">
      <w:pPr>
        <w:spacing w:after="120" w:line="240" w:lineRule="auto"/>
        <w:jc w:val="center"/>
        <w:rPr>
          <w:rFonts w:ascii="Bookman Old Style" w:eastAsia="Bookman Old Style" w:hAnsi="Bookman Old Style" w:cs="Bookman Old Style"/>
          <w:sz w:val="24"/>
          <w:szCs w:val="24"/>
        </w:rPr>
      </w:pPr>
    </w:p>
    <w:p w:rsidR="00572BEE" w:rsidRPr="00465EC6" w:rsidRDefault="00D32EDE">
      <w:pPr>
        <w:spacing w:after="12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3</w:t>
      </w:r>
    </w:p>
    <w:p w:rsidR="00572BEE" w:rsidRPr="00465EC6" w:rsidRDefault="00D32EDE">
      <w:pPr>
        <w:spacing w:line="238"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Maksud penyelenggaraan perlindungan hukum dan layanan bantuan hukum bagi penyandang disabilitas yaitu terwujudnya kepastian hukum terhadap kedudukan, hak dan kewajiban penyandang disabilitas di daerah.</w:t>
      </w:r>
    </w:p>
    <w:p w:rsidR="00572BEE" w:rsidRPr="00465EC6" w:rsidRDefault="00572BEE">
      <w:pPr>
        <w:spacing w:line="238" w:lineRule="auto"/>
        <w:jc w:val="both"/>
        <w:rPr>
          <w:rFonts w:ascii="Bookman Old Style" w:eastAsia="Bookman Old Style" w:hAnsi="Bookman Old Style" w:cs="Bookman Old Style"/>
          <w:sz w:val="24"/>
          <w:szCs w:val="24"/>
        </w:rPr>
      </w:pPr>
    </w:p>
    <w:p w:rsidR="00572BEE" w:rsidRPr="00465EC6" w:rsidRDefault="00D32EDE">
      <w:pPr>
        <w:spacing w:line="238"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Ketiga</w:t>
      </w:r>
    </w:p>
    <w:p w:rsidR="00572BEE" w:rsidRPr="00465EC6" w:rsidRDefault="00D32EDE">
      <w:pPr>
        <w:spacing w:line="238"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Tujuan</w:t>
      </w:r>
    </w:p>
    <w:p w:rsidR="00572BEE" w:rsidRPr="00465EC6" w:rsidRDefault="00D32EDE">
      <w:pPr>
        <w:spacing w:after="12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4</w:t>
      </w:r>
    </w:p>
    <w:p w:rsidR="00572BEE" w:rsidRPr="00465EC6" w:rsidRDefault="00D32EDE">
      <w:pPr>
        <w:spacing w:after="120" w:line="240" w:lineRule="auto"/>
        <w:ind w:left="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Tujuan perlindungan dan layanan hukum bagi penyandang disabilitas yang berhadapan dengan hukum:</w:t>
      </w:r>
    </w:p>
    <w:p w:rsidR="00572BEE" w:rsidRPr="00465EC6" w:rsidRDefault="00D32EDE">
      <w:pPr>
        <w:numPr>
          <w:ilvl w:val="1"/>
          <w:numId w:val="15"/>
        </w:numPr>
        <w:pBdr>
          <w:top w:val="nil"/>
          <w:left w:val="nil"/>
          <w:bottom w:val="nil"/>
          <w:right w:val="nil"/>
          <w:between w:val="nil"/>
        </w:pBdr>
        <w:tabs>
          <w:tab w:val="left" w:pos="426"/>
        </w:tabs>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Memastikan terpenuhinya hak atas keadilan dan perlindungan hukum bagi setiap penyandang disabilitas;</w:t>
      </w:r>
    </w:p>
    <w:p w:rsidR="00572BEE" w:rsidRPr="00465EC6" w:rsidRDefault="00D32EDE">
      <w:pPr>
        <w:numPr>
          <w:ilvl w:val="1"/>
          <w:numId w:val="15"/>
        </w:numPr>
        <w:pBdr>
          <w:top w:val="nil"/>
          <w:left w:val="nil"/>
          <w:bottom w:val="nil"/>
          <w:right w:val="nil"/>
          <w:between w:val="nil"/>
        </w:pBdr>
        <w:tabs>
          <w:tab w:val="left" w:pos="426"/>
        </w:tabs>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Meningkatkan kepekaan, kepedul</w:t>
      </w:r>
      <w:r w:rsidRPr="00465EC6">
        <w:rPr>
          <w:rFonts w:ascii="Bookman Old Style" w:eastAsia="Bookman Old Style" w:hAnsi="Bookman Old Style" w:cs="Bookman Old Style"/>
          <w:color w:val="000000"/>
          <w:sz w:val="24"/>
          <w:szCs w:val="24"/>
        </w:rPr>
        <w:t>ian dan kemampuan Organisasi Perangkat Daerah dalam memberikan perlindungan dan pelayanan hak-hak penyandang disabilitas di bidang keadilan dan perlindungan hukum;</w:t>
      </w:r>
    </w:p>
    <w:p w:rsidR="00572BEE" w:rsidRPr="00465EC6" w:rsidRDefault="00D32EDE">
      <w:pPr>
        <w:numPr>
          <w:ilvl w:val="1"/>
          <w:numId w:val="15"/>
        </w:numPr>
        <w:pBdr>
          <w:top w:val="nil"/>
          <w:left w:val="nil"/>
          <w:bottom w:val="nil"/>
          <w:right w:val="nil"/>
          <w:between w:val="nil"/>
        </w:pBdr>
        <w:tabs>
          <w:tab w:val="left" w:pos="426"/>
        </w:tabs>
        <w:spacing w:after="12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Memudahkan koordinasi dan sinergi antar sesama Organisasi Perangkat Daerah dan institusi lem</w:t>
      </w:r>
      <w:r w:rsidRPr="00465EC6">
        <w:rPr>
          <w:rFonts w:ascii="Bookman Old Style" w:eastAsia="Bookman Old Style" w:hAnsi="Bookman Old Style" w:cs="Bookman Old Style"/>
          <w:color w:val="000000"/>
          <w:sz w:val="24"/>
          <w:szCs w:val="24"/>
        </w:rPr>
        <w:t>baga penegak hukum dalam pemenuhan hak di bidang keadilan dan perlindungan hukum bagi penyandang disabilitas dalam setiap tahapan dan proses penegakan hukum</w:t>
      </w:r>
    </w:p>
    <w:p w:rsidR="00572BEE" w:rsidRPr="00465EC6" w:rsidRDefault="00572BEE">
      <w:pPr>
        <w:jc w:val="center"/>
        <w:rPr>
          <w:rFonts w:ascii="Bookman Old Style" w:eastAsia="Bookman Old Style" w:hAnsi="Bookman Old Style" w:cs="Bookman Old Style"/>
          <w:b/>
          <w:sz w:val="24"/>
          <w:szCs w:val="24"/>
        </w:rPr>
      </w:pP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BAB III</w:t>
      </w: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RUANG LINGKUP</w:t>
      </w:r>
    </w:p>
    <w:p w:rsidR="00572BEE" w:rsidRPr="00465EC6" w:rsidRDefault="00D32EDE">
      <w:pPr>
        <w:ind w:right="20"/>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Pasal 5</w:t>
      </w:r>
    </w:p>
    <w:p w:rsidR="00572BEE" w:rsidRPr="00465EC6" w:rsidRDefault="00D32EDE">
      <w:pPr>
        <w:spacing w:line="238"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Ruang lingkup pengaturan Pemenuhan Keadilan dan Perlindungan Hukum bagi penyandang disabilitas, meliputi:</w:t>
      </w:r>
    </w:p>
    <w:p w:rsidR="00572BEE" w:rsidRPr="00465EC6" w:rsidRDefault="00D32EDE">
      <w:pPr>
        <w:numPr>
          <w:ilvl w:val="0"/>
          <w:numId w:val="17"/>
        </w:numPr>
        <w:pBdr>
          <w:top w:val="nil"/>
          <w:left w:val="nil"/>
          <w:bottom w:val="nil"/>
          <w:right w:val="nil"/>
          <w:between w:val="nil"/>
        </w:pBdr>
        <w:tabs>
          <w:tab w:val="left" w:pos="72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Hak dan Kewajiban</w:t>
      </w:r>
    </w:p>
    <w:p w:rsidR="00572BEE" w:rsidRPr="00465EC6" w:rsidRDefault="00D32EDE">
      <w:pPr>
        <w:numPr>
          <w:ilvl w:val="0"/>
          <w:numId w:val="17"/>
        </w:numPr>
        <w:pBdr>
          <w:top w:val="nil"/>
          <w:left w:val="nil"/>
          <w:bottom w:val="nil"/>
          <w:right w:val="nil"/>
          <w:between w:val="nil"/>
        </w:pBdr>
        <w:tabs>
          <w:tab w:val="left" w:pos="72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Layanan Hak atas Keadilan dan Perlindungan Hukum;</w:t>
      </w:r>
    </w:p>
    <w:p w:rsidR="00572BEE" w:rsidRPr="00465EC6" w:rsidRDefault="00D32EDE">
      <w:pPr>
        <w:numPr>
          <w:ilvl w:val="0"/>
          <w:numId w:val="17"/>
        </w:numPr>
        <w:pBdr>
          <w:top w:val="nil"/>
          <w:left w:val="nil"/>
          <w:bottom w:val="nil"/>
          <w:right w:val="nil"/>
          <w:between w:val="nil"/>
        </w:pBdr>
        <w:tabs>
          <w:tab w:val="left" w:pos="72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Penyelenggaraan Layanan Bantuan Hukum </w:t>
      </w:r>
    </w:p>
    <w:p w:rsidR="00572BEE" w:rsidRPr="00465EC6" w:rsidRDefault="00D32EDE">
      <w:pPr>
        <w:numPr>
          <w:ilvl w:val="0"/>
          <w:numId w:val="17"/>
        </w:numPr>
        <w:pBdr>
          <w:top w:val="nil"/>
          <w:left w:val="nil"/>
          <w:bottom w:val="nil"/>
          <w:right w:val="nil"/>
          <w:between w:val="nil"/>
        </w:pBdr>
        <w:tabs>
          <w:tab w:val="left" w:pos="72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Layanan khusus bagi </w:t>
      </w:r>
      <w:r w:rsidRPr="00465EC6">
        <w:rPr>
          <w:rFonts w:ascii="Bookman Old Style" w:eastAsia="Bookman Old Style" w:hAnsi="Bookman Old Style" w:cs="Bookman Old Style"/>
          <w:sz w:val="24"/>
          <w:szCs w:val="24"/>
        </w:rPr>
        <w:t xml:space="preserve">Penyandang Disabilitas </w:t>
      </w:r>
      <w:r w:rsidRPr="00465EC6">
        <w:rPr>
          <w:rFonts w:ascii="Bookman Old Style" w:eastAsia="Bookman Old Style" w:hAnsi="Bookman Old Style" w:cs="Bookman Old Style"/>
          <w:sz w:val="24"/>
          <w:szCs w:val="24"/>
        </w:rPr>
        <w:t>Perempuan dan Penyandang Disabilitas Anak K</w:t>
      </w:r>
      <w:r w:rsidRPr="00465EC6">
        <w:rPr>
          <w:rFonts w:ascii="Bookman Old Style" w:eastAsia="Bookman Old Style" w:hAnsi="Bookman Old Style" w:cs="Bookman Old Style"/>
          <w:color w:val="000000"/>
          <w:sz w:val="24"/>
          <w:szCs w:val="24"/>
        </w:rPr>
        <w:t xml:space="preserve">orban </w:t>
      </w:r>
      <w:r w:rsidRPr="00465EC6">
        <w:rPr>
          <w:rFonts w:ascii="Bookman Old Style" w:eastAsia="Bookman Old Style" w:hAnsi="Bookman Old Style" w:cs="Bookman Old Style"/>
          <w:sz w:val="24"/>
          <w:szCs w:val="24"/>
        </w:rPr>
        <w:t>K</w:t>
      </w:r>
      <w:r w:rsidRPr="00465EC6">
        <w:rPr>
          <w:rFonts w:ascii="Bookman Old Style" w:eastAsia="Bookman Old Style" w:hAnsi="Bookman Old Style" w:cs="Bookman Old Style"/>
          <w:color w:val="000000"/>
          <w:sz w:val="24"/>
          <w:szCs w:val="24"/>
        </w:rPr>
        <w:t>ekerasan</w:t>
      </w:r>
    </w:p>
    <w:p w:rsidR="00572BEE" w:rsidRPr="00465EC6" w:rsidRDefault="00D32EDE">
      <w:pPr>
        <w:numPr>
          <w:ilvl w:val="0"/>
          <w:numId w:val="17"/>
        </w:numPr>
        <w:pBdr>
          <w:top w:val="nil"/>
          <w:left w:val="nil"/>
          <w:bottom w:val="nil"/>
          <w:right w:val="nil"/>
          <w:between w:val="nil"/>
        </w:pBdr>
        <w:tabs>
          <w:tab w:val="left" w:pos="72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Layanan Pendukung</w:t>
      </w:r>
    </w:p>
    <w:p w:rsidR="00572BEE" w:rsidRPr="00465EC6" w:rsidRDefault="00D32EDE">
      <w:pPr>
        <w:numPr>
          <w:ilvl w:val="0"/>
          <w:numId w:val="1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Peningkatan Kompetensi Pemberi Layanan</w:t>
      </w:r>
    </w:p>
    <w:p w:rsidR="00572BEE" w:rsidRPr="00465EC6" w:rsidRDefault="00D32EDE">
      <w:pPr>
        <w:numPr>
          <w:ilvl w:val="0"/>
          <w:numId w:val="1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Pembiayaan</w:t>
      </w:r>
    </w:p>
    <w:p w:rsidR="00572BEE" w:rsidRPr="00465EC6" w:rsidRDefault="00D32EDE">
      <w:pPr>
        <w:numPr>
          <w:ilvl w:val="0"/>
          <w:numId w:val="1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Pengawasan</w:t>
      </w:r>
    </w:p>
    <w:p w:rsidR="00572BEE" w:rsidRPr="00465EC6" w:rsidRDefault="00D32EDE">
      <w:pPr>
        <w:numPr>
          <w:ilvl w:val="0"/>
          <w:numId w:val="1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Pembinaan</w:t>
      </w:r>
    </w:p>
    <w:p w:rsidR="00572BEE" w:rsidRPr="00465EC6" w:rsidRDefault="00D32EDE">
      <w:pPr>
        <w:numPr>
          <w:ilvl w:val="0"/>
          <w:numId w:val="17"/>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Partisipasi Masyarakat</w:t>
      </w:r>
    </w:p>
    <w:p w:rsidR="00572BEE" w:rsidRPr="00465EC6" w:rsidRDefault="00572BEE">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IV</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HAK DAN KEWAJIBAN</w:t>
      </w:r>
    </w:p>
    <w:p w:rsidR="00572BEE" w:rsidRPr="00465EC6" w:rsidRDefault="00572BEE">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lastRenderedPageBreak/>
        <w:t>Bagian Kesatu</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FF0000"/>
          <w:sz w:val="24"/>
          <w:szCs w:val="24"/>
        </w:rPr>
      </w:pPr>
      <w:r w:rsidRPr="00465EC6">
        <w:rPr>
          <w:rFonts w:ascii="Bookman Old Style" w:eastAsia="Bookman Old Style" w:hAnsi="Bookman Old Style" w:cs="Bookman Old Style"/>
          <w:b/>
          <w:color w:val="000000"/>
          <w:sz w:val="24"/>
          <w:szCs w:val="24"/>
        </w:rPr>
        <w:t>Hak Atas Keadilan dan Perlindungan Hukum Bagi Penyandang Disabilitas</w:t>
      </w:r>
    </w:p>
    <w:p w:rsidR="00572BEE" w:rsidRPr="00465EC6" w:rsidRDefault="00572BEE">
      <w:pPr>
        <w:ind w:right="20"/>
        <w:jc w:val="center"/>
        <w:rPr>
          <w:rFonts w:ascii="Bookman Old Style" w:eastAsia="Bookman Old Style" w:hAnsi="Bookman Old Style" w:cs="Bookman Old Style"/>
          <w:b/>
          <w:sz w:val="24"/>
          <w:szCs w:val="24"/>
        </w:rPr>
      </w:pPr>
    </w:p>
    <w:p w:rsidR="00572BEE" w:rsidRPr="00465EC6" w:rsidRDefault="00D32EDE">
      <w:pPr>
        <w:ind w:right="20"/>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b/>
          <w:sz w:val="24"/>
          <w:szCs w:val="24"/>
        </w:rPr>
        <w:t>Pasal 6</w:t>
      </w:r>
    </w:p>
    <w:p w:rsidR="00572BEE" w:rsidRPr="00465EC6" w:rsidRDefault="00D32EDE">
      <w:pPr>
        <w:numPr>
          <w:ilvl w:val="0"/>
          <w:numId w:val="4"/>
        </w:numPr>
        <w:pBdr>
          <w:top w:val="nil"/>
          <w:left w:val="nil"/>
          <w:bottom w:val="nil"/>
          <w:right w:val="nil"/>
          <w:between w:val="nil"/>
        </w:pBdr>
        <w:spacing w:line="238"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Penyandang disabilitas berhak mendapatkan keadilan dan perlindungan hukum, yang meliputi :</w:t>
      </w:r>
    </w:p>
    <w:p w:rsidR="00572BEE" w:rsidRPr="00465EC6" w:rsidRDefault="00D32EDE">
      <w:pPr>
        <w:numPr>
          <w:ilvl w:val="0"/>
          <w:numId w:val="1"/>
        </w:numPr>
        <w:tabs>
          <w:tab w:val="left" w:pos="993"/>
        </w:tabs>
        <w:spacing w:after="0" w:line="240" w:lineRule="auto"/>
        <w:ind w:left="993"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Hak </w:t>
      </w:r>
      <w:r w:rsidRPr="00465EC6">
        <w:rPr>
          <w:rFonts w:ascii="Bookman Old Style" w:eastAsia="Bookman Old Style" w:hAnsi="Bookman Old Style" w:cs="Bookman Old Style"/>
          <w:color w:val="000000"/>
          <w:sz w:val="24"/>
          <w:szCs w:val="24"/>
        </w:rPr>
        <w:t xml:space="preserve">atas perlakuan yang sama di hadapan hukum; </w:t>
      </w:r>
    </w:p>
    <w:p w:rsidR="00572BEE" w:rsidRPr="00465EC6" w:rsidRDefault="00D32EDE">
      <w:pPr>
        <w:numPr>
          <w:ilvl w:val="0"/>
          <w:numId w:val="1"/>
        </w:numPr>
        <w:tabs>
          <w:tab w:val="left" w:pos="993"/>
        </w:tabs>
        <w:spacing w:after="0" w:line="240" w:lineRule="auto"/>
        <w:ind w:left="993"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Hak </w:t>
      </w:r>
      <w:r w:rsidRPr="00465EC6">
        <w:rPr>
          <w:rFonts w:ascii="Bookman Old Style" w:eastAsia="Bookman Old Style" w:hAnsi="Bookman Old Style" w:cs="Bookman Old Style"/>
          <w:color w:val="000000"/>
          <w:sz w:val="24"/>
          <w:szCs w:val="24"/>
        </w:rPr>
        <w:t xml:space="preserve">diakui sebagai subjek hukum; </w:t>
      </w:r>
    </w:p>
    <w:p w:rsidR="00572BEE" w:rsidRPr="00465EC6" w:rsidRDefault="00D32EDE">
      <w:pPr>
        <w:numPr>
          <w:ilvl w:val="0"/>
          <w:numId w:val="1"/>
        </w:numPr>
        <w:tabs>
          <w:tab w:val="left" w:pos="993"/>
        </w:tabs>
        <w:spacing w:after="0" w:line="240" w:lineRule="auto"/>
        <w:ind w:left="993"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color w:val="000000"/>
          <w:sz w:val="24"/>
          <w:szCs w:val="24"/>
        </w:rPr>
        <w:t xml:space="preserve">Hak memiliki dan mewarisi harta bergerak atau tidak bergerak; </w:t>
      </w:r>
    </w:p>
    <w:p w:rsidR="00572BEE" w:rsidRPr="00465EC6" w:rsidRDefault="00D32EDE">
      <w:pPr>
        <w:numPr>
          <w:ilvl w:val="0"/>
          <w:numId w:val="1"/>
        </w:numPr>
        <w:tabs>
          <w:tab w:val="left" w:pos="993"/>
        </w:tabs>
        <w:spacing w:after="0" w:line="240" w:lineRule="auto"/>
        <w:ind w:left="993"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Hak </w:t>
      </w:r>
      <w:r w:rsidRPr="00465EC6">
        <w:rPr>
          <w:rFonts w:ascii="Bookman Old Style" w:eastAsia="Bookman Old Style" w:hAnsi="Bookman Old Style" w:cs="Bookman Old Style"/>
          <w:color w:val="000000"/>
          <w:sz w:val="24"/>
          <w:szCs w:val="24"/>
        </w:rPr>
        <w:t xml:space="preserve">mengendalikan masalah keuangan atau menunjuk orang untuk mewakili kepentingannya dalam urusan keuangan; </w:t>
      </w:r>
    </w:p>
    <w:p w:rsidR="00572BEE" w:rsidRPr="00465EC6" w:rsidRDefault="00D32EDE">
      <w:pPr>
        <w:numPr>
          <w:ilvl w:val="0"/>
          <w:numId w:val="1"/>
        </w:numPr>
        <w:tabs>
          <w:tab w:val="left" w:pos="993"/>
        </w:tabs>
        <w:spacing w:after="0" w:line="240" w:lineRule="auto"/>
        <w:ind w:left="993"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Hak </w:t>
      </w:r>
      <w:r w:rsidRPr="00465EC6">
        <w:rPr>
          <w:rFonts w:ascii="Bookman Old Style" w:eastAsia="Bookman Old Style" w:hAnsi="Bookman Old Style" w:cs="Bookman Old Style"/>
          <w:color w:val="000000"/>
          <w:sz w:val="24"/>
          <w:szCs w:val="24"/>
        </w:rPr>
        <w:t>memperoleh akses terhadap pelayanan jasa perbankan dan nonperbankan;</w:t>
      </w:r>
    </w:p>
    <w:p w:rsidR="00572BEE" w:rsidRPr="00465EC6" w:rsidRDefault="00D32EDE">
      <w:pPr>
        <w:numPr>
          <w:ilvl w:val="0"/>
          <w:numId w:val="1"/>
        </w:numPr>
        <w:pBdr>
          <w:top w:val="nil"/>
          <w:left w:val="nil"/>
          <w:bottom w:val="nil"/>
          <w:right w:val="nil"/>
          <w:between w:val="nil"/>
        </w:pBdr>
        <w:tabs>
          <w:tab w:val="left" w:pos="993"/>
        </w:tabs>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Memperoleh penyediaan Aksesibilitas dalam pelayanan peradilan; </w:t>
      </w:r>
    </w:p>
    <w:p w:rsidR="00572BEE" w:rsidRPr="00465EC6" w:rsidRDefault="00D32EDE">
      <w:pPr>
        <w:numPr>
          <w:ilvl w:val="0"/>
          <w:numId w:val="1"/>
        </w:numPr>
        <w:pBdr>
          <w:top w:val="nil"/>
          <w:left w:val="nil"/>
          <w:bottom w:val="nil"/>
          <w:right w:val="nil"/>
          <w:between w:val="nil"/>
        </w:pBdr>
        <w:tabs>
          <w:tab w:val="left" w:pos="993"/>
        </w:tabs>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sz w:val="24"/>
          <w:szCs w:val="24"/>
        </w:rPr>
        <w:t>Perlindungan</w:t>
      </w:r>
      <w:r w:rsidRPr="00465EC6">
        <w:rPr>
          <w:rFonts w:ascii="Bookman Old Style" w:eastAsia="Bookman Old Style" w:hAnsi="Bookman Old Style" w:cs="Bookman Old Style"/>
          <w:color w:val="000000"/>
          <w:sz w:val="24"/>
          <w:szCs w:val="24"/>
        </w:rPr>
        <w:t xml:space="preserve"> dari segala tekanan, kekerasan, penganiayaan, diskriminasi, dan/atau perampasan atau pengambilalihan hak milik; </w:t>
      </w:r>
    </w:p>
    <w:p w:rsidR="00572BEE" w:rsidRPr="00465EC6" w:rsidRDefault="00D32EDE">
      <w:pPr>
        <w:numPr>
          <w:ilvl w:val="0"/>
          <w:numId w:val="1"/>
        </w:numPr>
        <w:pBdr>
          <w:top w:val="nil"/>
          <w:left w:val="nil"/>
          <w:bottom w:val="nil"/>
          <w:right w:val="nil"/>
          <w:between w:val="nil"/>
        </w:pBdr>
        <w:tabs>
          <w:tab w:val="left" w:pos="993"/>
        </w:tabs>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memilih dan menunjuk orang untuk mewakili kepentingannya dalam hal</w:t>
      </w:r>
      <w:r w:rsidRPr="00465EC6">
        <w:rPr>
          <w:rFonts w:ascii="Bookman Old Style" w:eastAsia="Bookman Old Style" w:hAnsi="Bookman Old Style" w:cs="Bookman Old Style"/>
          <w:color w:val="000000"/>
          <w:sz w:val="24"/>
          <w:szCs w:val="24"/>
        </w:rPr>
        <w:t xml:space="preserve"> keperdataan di dalam dan di luar pengadilan; dan </w:t>
      </w:r>
    </w:p>
    <w:p w:rsidR="00572BEE" w:rsidRPr="00465EC6" w:rsidRDefault="00D32EDE">
      <w:pPr>
        <w:numPr>
          <w:ilvl w:val="0"/>
          <w:numId w:val="1"/>
        </w:numPr>
        <w:pBdr>
          <w:top w:val="nil"/>
          <w:left w:val="nil"/>
          <w:bottom w:val="nil"/>
          <w:right w:val="nil"/>
          <w:between w:val="nil"/>
        </w:pBdr>
        <w:tabs>
          <w:tab w:val="left" w:pos="993"/>
        </w:tabs>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dilindungi hak kekayaan intelektualnya. </w:t>
      </w:r>
    </w:p>
    <w:p w:rsidR="00572BEE" w:rsidRPr="00465EC6" w:rsidRDefault="00572BEE">
      <w:pPr>
        <w:tabs>
          <w:tab w:val="left" w:pos="993"/>
        </w:tabs>
        <w:spacing w:after="0" w:line="240" w:lineRule="auto"/>
        <w:ind w:left="993"/>
        <w:jc w:val="both"/>
        <w:rPr>
          <w:rFonts w:ascii="Bookman Old Style" w:eastAsia="Bookman Old Style" w:hAnsi="Bookman Old Style" w:cs="Bookman Old Style"/>
          <w:sz w:val="24"/>
          <w:szCs w:val="24"/>
        </w:rPr>
      </w:pPr>
    </w:p>
    <w:p w:rsidR="00572BEE" w:rsidRPr="00465EC6" w:rsidRDefault="00D32EDE">
      <w:pPr>
        <w:numPr>
          <w:ilvl w:val="0"/>
          <w:numId w:val="4"/>
        </w:numPr>
        <w:pBdr>
          <w:top w:val="nil"/>
          <w:left w:val="nil"/>
          <w:bottom w:val="nil"/>
          <w:right w:val="nil"/>
          <w:between w:val="nil"/>
        </w:pBdr>
        <w:tabs>
          <w:tab w:val="left" w:pos="426"/>
        </w:tabs>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Selain hak yang disebutkan pada ayat (1), p</w:t>
      </w:r>
      <w:r w:rsidRPr="00465EC6">
        <w:rPr>
          <w:rFonts w:ascii="Bookman Old Style" w:eastAsia="Bookman Old Style" w:hAnsi="Bookman Old Style" w:cs="Bookman Old Style"/>
          <w:sz w:val="24"/>
          <w:szCs w:val="24"/>
        </w:rPr>
        <w:t>enyandang disabilitas perempuan</w:t>
      </w:r>
      <w:r w:rsidRPr="00465EC6">
        <w:rPr>
          <w:rFonts w:ascii="Bookman Old Style" w:eastAsia="Bookman Old Style" w:hAnsi="Bookman Old Style" w:cs="Bookman Old Style"/>
          <w:color w:val="000000"/>
          <w:sz w:val="24"/>
          <w:szCs w:val="24"/>
        </w:rPr>
        <w:t xml:space="preserve"> memiliki hak di bidang keadilan dan perlindungan hukum, meliputi : </w:t>
      </w:r>
    </w:p>
    <w:p w:rsidR="00572BEE" w:rsidRPr="00465EC6" w:rsidRDefault="00D32EDE">
      <w:pPr>
        <w:numPr>
          <w:ilvl w:val="1"/>
          <w:numId w:val="1"/>
        </w:numPr>
        <w:pBdr>
          <w:top w:val="nil"/>
          <w:left w:val="nil"/>
          <w:bottom w:val="nil"/>
          <w:right w:val="nil"/>
          <w:between w:val="nil"/>
        </w:pBdr>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mendapatkan Perlindungan lebih dari perlakuan Diskriminasi berlapis; dan </w:t>
      </w:r>
    </w:p>
    <w:p w:rsidR="00572BEE" w:rsidRPr="00465EC6" w:rsidRDefault="00D32EDE">
      <w:pPr>
        <w:numPr>
          <w:ilvl w:val="1"/>
          <w:numId w:val="1"/>
        </w:numPr>
        <w:pBdr>
          <w:top w:val="nil"/>
          <w:left w:val="nil"/>
          <w:bottom w:val="nil"/>
          <w:right w:val="nil"/>
          <w:between w:val="nil"/>
        </w:pBdr>
        <w:spacing w:after="0" w:line="240" w:lineRule="auto"/>
        <w:ind w:left="993"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untuk mendapatkan Perlindungan lebih dari tindak kekerasan, termasuk kekerasan dan eksploitasi seksual </w:t>
      </w:r>
    </w:p>
    <w:p w:rsidR="00572BEE" w:rsidRPr="00465EC6" w:rsidRDefault="00572BEE">
      <w:pPr>
        <w:pBdr>
          <w:top w:val="nil"/>
          <w:left w:val="nil"/>
          <w:bottom w:val="nil"/>
          <w:right w:val="nil"/>
          <w:between w:val="nil"/>
        </w:pBdr>
        <w:tabs>
          <w:tab w:val="left" w:pos="426"/>
        </w:tabs>
        <w:spacing w:after="0" w:line="240" w:lineRule="auto"/>
        <w:ind w:left="426"/>
        <w:jc w:val="both"/>
        <w:rPr>
          <w:rFonts w:ascii="Bookman Old Style" w:eastAsia="Bookman Old Style" w:hAnsi="Bookman Old Style" w:cs="Bookman Old Style"/>
          <w:color w:val="000000"/>
          <w:sz w:val="24"/>
          <w:szCs w:val="24"/>
        </w:rPr>
      </w:pPr>
    </w:p>
    <w:p w:rsidR="00572BEE" w:rsidRPr="00465EC6" w:rsidRDefault="00D32EDE">
      <w:pPr>
        <w:numPr>
          <w:ilvl w:val="0"/>
          <w:numId w:val="4"/>
        </w:numPr>
        <w:pBdr>
          <w:top w:val="nil"/>
          <w:left w:val="nil"/>
          <w:bottom w:val="nil"/>
          <w:right w:val="nil"/>
          <w:between w:val="nil"/>
        </w:pBdr>
        <w:tabs>
          <w:tab w:val="left" w:pos="426"/>
        </w:tabs>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Selain hak yang disebutkan pada ayat (1), Penyandang Disabilitas Anak memiliki hak di bidang keadilan dan perlindungan hukum, yaitu mendapatkan Perlindungan khusus dari Diskriminasi, penelantaran, pelecehan, eksploitasi, serta kekerasan dan kejahatan seksu</w:t>
      </w:r>
      <w:r w:rsidRPr="00465EC6">
        <w:rPr>
          <w:rFonts w:ascii="Bookman Old Style" w:eastAsia="Bookman Old Style" w:hAnsi="Bookman Old Style" w:cs="Bookman Old Style"/>
          <w:color w:val="000000"/>
          <w:sz w:val="24"/>
          <w:szCs w:val="24"/>
        </w:rPr>
        <w:t xml:space="preserve">al; </w:t>
      </w:r>
    </w:p>
    <w:p w:rsidR="00572BEE" w:rsidRPr="00465EC6" w:rsidRDefault="00572BEE">
      <w:pPr>
        <w:tabs>
          <w:tab w:val="left" w:pos="426"/>
        </w:tabs>
        <w:spacing w:after="0" w:line="240" w:lineRule="auto"/>
        <w:jc w:val="both"/>
        <w:rPr>
          <w:rFonts w:ascii="Bookman Old Style" w:eastAsia="Bookman Old Style" w:hAnsi="Bookman Old Style" w:cs="Bookman Old Style"/>
          <w:sz w:val="24"/>
          <w:szCs w:val="24"/>
        </w:rPr>
      </w:pPr>
    </w:p>
    <w:p w:rsidR="00572BEE" w:rsidRPr="00465EC6" w:rsidRDefault="00D32EDE">
      <w:pPr>
        <w:tabs>
          <w:tab w:val="left" w:pos="426"/>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Kedua</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Hak Penyandang Disabilitas</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FF0000"/>
          <w:sz w:val="24"/>
          <w:szCs w:val="24"/>
        </w:rPr>
      </w:pPr>
      <w:r w:rsidRPr="00465EC6">
        <w:rPr>
          <w:rFonts w:ascii="Bookman Old Style" w:eastAsia="Bookman Old Style" w:hAnsi="Bookman Old Style" w:cs="Bookman Old Style"/>
          <w:b/>
          <w:color w:val="000000"/>
          <w:sz w:val="24"/>
          <w:szCs w:val="24"/>
        </w:rPr>
        <w:t>yang Berhadapan Dengan Hukum</w:t>
      </w:r>
    </w:p>
    <w:p w:rsidR="00572BEE" w:rsidRPr="00465EC6" w:rsidRDefault="00572BEE">
      <w:pPr>
        <w:ind w:right="20"/>
        <w:jc w:val="center"/>
        <w:rPr>
          <w:rFonts w:ascii="Bookman Old Style" w:eastAsia="Bookman Old Style" w:hAnsi="Bookman Old Style" w:cs="Bookman Old Style"/>
          <w:b/>
          <w:sz w:val="24"/>
          <w:szCs w:val="24"/>
        </w:rPr>
      </w:pPr>
    </w:p>
    <w:p w:rsidR="00572BEE" w:rsidRPr="00465EC6" w:rsidRDefault="00D32EDE">
      <w:pPr>
        <w:tabs>
          <w:tab w:val="left" w:pos="1289"/>
        </w:tabs>
        <w:ind w:right="2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7</w:t>
      </w:r>
    </w:p>
    <w:p w:rsidR="00572BEE" w:rsidRPr="00465EC6" w:rsidRDefault="00D32EDE">
      <w:pPr>
        <w:tabs>
          <w:tab w:val="left" w:pos="1289"/>
        </w:tabs>
        <w:spacing w:after="0"/>
        <w:ind w:left="7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(1)</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Penyandang Disabilitas selaku Penerima Bantuan Hukum berhak: </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berhak mendapatkan layanan bantuan hukum, penerjemah dan pendamping disabilitas pada setiap tahapan proses hukum di lembaga peradilan maupun di luar lembaga peradilan dalam kasus </w:t>
      </w:r>
      <w:r w:rsidRPr="00465EC6">
        <w:rPr>
          <w:rFonts w:ascii="Bookman Old Style" w:eastAsia="Bookman Old Style" w:hAnsi="Bookman Old Style" w:cs="Bookman Old Style"/>
          <w:sz w:val="24"/>
          <w:szCs w:val="24"/>
        </w:rPr>
        <w:lastRenderedPageBreak/>
        <w:t>pidana, perdata dan tata usaha negara, yang dilaksanakan sesuai prinsip pelay</w:t>
      </w:r>
      <w:r w:rsidRPr="00465EC6">
        <w:rPr>
          <w:rFonts w:ascii="Bookman Old Style" w:eastAsia="Bookman Old Style" w:hAnsi="Bookman Old Style" w:cs="Bookman Old Style"/>
          <w:sz w:val="24"/>
          <w:szCs w:val="24"/>
        </w:rPr>
        <w:t>anan yang inklusif bagi penyandang disabilitas dengan meminta konsultasi dari organisasi penyandang disabilitas dan sesuai kebutuhan ragam dan tingkat kedisabilitasannya;</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mendapatkan layanan bantuan hukum hingga masalah hukum yang dihadapinya selesai da</w:t>
      </w:r>
      <w:r w:rsidRPr="00465EC6">
        <w:rPr>
          <w:rFonts w:ascii="Bookman Old Style" w:eastAsia="Bookman Old Style" w:hAnsi="Bookman Old Style" w:cs="Bookman Old Style"/>
          <w:sz w:val="24"/>
          <w:szCs w:val="24"/>
        </w:rPr>
        <w:t xml:space="preserve">n/atau perkaranya telah mempunyai kekuatan hukum tetap, kecuali Penerima Bantuan Hukum mencabut surat kuasa dan/atau ada alasan lain yang sah secara hukum; </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mendapatkan penanganan berkelanjutan sampai tahap rehabilitasi;</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mendapatkan informasi tentang hak-haknya sebagai penyandang disabilitas yang berhadapan dengan hukum baik selaku korban, saksi maupun sebagai pelaku atau para pihak sesuai peraturan perundang-undangan yang berlaku;</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e.</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terlibat dalam setiap proses pengambi</w:t>
      </w:r>
      <w:r w:rsidRPr="00465EC6">
        <w:rPr>
          <w:rFonts w:ascii="Bookman Old Style" w:eastAsia="Bookman Old Style" w:hAnsi="Bookman Old Style" w:cs="Bookman Old Style"/>
          <w:sz w:val="24"/>
          <w:szCs w:val="24"/>
        </w:rPr>
        <w:t>lan keputusan yang berkaitan dengan perkara yang dihadapinya;</w:t>
      </w:r>
    </w:p>
    <w:p w:rsidR="00572BEE" w:rsidRPr="00465EC6" w:rsidRDefault="00D32EDE">
      <w:pPr>
        <w:tabs>
          <w:tab w:val="left" w:pos="1289"/>
        </w:tabs>
        <w:spacing w:after="0"/>
        <w:ind w:left="108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f.</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meminta untuk tidak dipertemukan dengan pelaku selama proses peradilan dalam hal menjadi korban tindak pidana;</w:t>
      </w:r>
    </w:p>
    <w:p w:rsidR="00572BEE" w:rsidRPr="00465EC6" w:rsidRDefault="00D32EDE">
      <w:pPr>
        <w:tabs>
          <w:tab w:val="left" w:pos="1289"/>
        </w:tabs>
        <w:spacing w:after="0"/>
        <w:ind w:left="1080" w:hanging="360"/>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sz w:val="24"/>
          <w:szCs w:val="24"/>
        </w:rPr>
        <w:t>g.</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memperoleh perlindungan di rumah aman yang aksesibel dan inklusif; </w:t>
      </w:r>
      <w:r w:rsidRPr="00465EC6">
        <w:rPr>
          <w:rFonts w:ascii="Bookman Old Style" w:eastAsia="Bookman Old Style" w:hAnsi="Bookman Old Style" w:cs="Bookman Old Style"/>
          <w:b/>
          <w:sz w:val="24"/>
          <w:szCs w:val="24"/>
        </w:rPr>
        <w:t xml:space="preserve"> </w:t>
      </w:r>
    </w:p>
    <w:p w:rsidR="00572BEE" w:rsidRPr="00465EC6" w:rsidRDefault="00D32EDE">
      <w:pPr>
        <w:tabs>
          <w:tab w:val="left" w:pos="1289"/>
        </w:tabs>
        <w:spacing w:after="0"/>
        <w:ind w:left="720"/>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 </w:t>
      </w:r>
    </w:p>
    <w:p w:rsidR="00572BEE" w:rsidRPr="00465EC6" w:rsidRDefault="00D32EDE">
      <w:pPr>
        <w:tabs>
          <w:tab w:val="left" w:pos="1289"/>
        </w:tabs>
        <w:spacing w:after="0"/>
        <w:ind w:left="560" w:hanging="28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(2)</w:t>
      </w:r>
      <w:r w:rsidRPr="00465EC6">
        <w:rPr>
          <w:rFonts w:ascii="Bookman Old Style" w:eastAsia="Times New Roman" w:hAnsi="Bookman Old Style"/>
          <w:sz w:val="14"/>
          <w:szCs w:val="14"/>
        </w:rPr>
        <w:t xml:space="preserve"> </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Selain hak yang disebutkan pada ayat (1), penyandang disabilitas </w:t>
      </w:r>
      <w:r w:rsidRPr="00465EC6">
        <w:rPr>
          <w:rFonts w:ascii="Bookman Old Style" w:eastAsia="Bookman Old Style" w:hAnsi="Bookman Old Style" w:cs="Bookman Old Style"/>
          <w:sz w:val="24"/>
          <w:szCs w:val="24"/>
        </w:rPr>
        <w:tab/>
        <w:t>anak yang berhadapan dengan hukum, memiliki hak:</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mendapat perlindungan dalam pengasuhan orang tua, wali, atau pihak lain manapun yang bertanggung jawab atas pengasuhan, dari p</w:t>
      </w:r>
      <w:r w:rsidRPr="00465EC6">
        <w:rPr>
          <w:rFonts w:ascii="Bookman Old Style" w:eastAsia="Bookman Old Style" w:hAnsi="Bookman Old Style" w:cs="Bookman Old Style"/>
          <w:sz w:val="24"/>
          <w:szCs w:val="24"/>
        </w:rPr>
        <w:t>erlakuan diskriminasi, eksploitasi, baik secara ekonomi maupun seksual, penelantaran, kekejaman, kekerasan, dan penganiayaan, ketidakadilan dan perlakuan salah lainnya.</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penangkapan, penahanan, atau tindak pidana penjara anak hanya dilakukan apabila ses</w:t>
      </w:r>
      <w:r w:rsidRPr="00465EC6">
        <w:rPr>
          <w:rFonts w:ascii="Bookman Old Style" w:eastAsia="Bookman Old Style" w:hAnsi="Bookman Old Style" w:cs="Bookman Old Style"/>
          <w:sz w:val="24"/>
          <w:szCs w:val="24"/>
        </w:rPr>
        <w:t>uai dengan hukum yang berlaku dan hanya dapat dilakukan sebagai upaya terakhir.</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mendapatkan perlakuan secara manusiawi dan penempatannya dipisahkan dari orang dewasa jika terjadi penahanan;</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memperoleh keadilan di depan pengadilan anak yang objektif dan tidak memihak dalam sidang tertutup untuk umum; </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e.</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dirahasiakan identitasnya apabila menjadi korban atau sebagai pelaku kekerasan seksual atau yang berhadapan dengan hukum;</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f.</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tetap mempero</w:t>
      </w:r>
      <w:r w:rsidRPr="00465EC6">
        <w:rPr>
          <w:rFonts w:ascii="Bookman Old Style" w:eastAsia="Bookman Old Style" w:hAnsi="Bookman Old Style" w:cs="Bookman Old Style"/>
          <w:sz w:val="24"/>
          <w:szCs w:val="24"/>
        </w:rPr>
        <w:t xml:space="preserve">leh hak untuk melakukan kegiatan rekreasional, hak pendidikan dan pelayananan kesehatan, meskipun sementara </w:t>
      </w:r>
      <w:r w:rsidRPr="00465EC6">
        <w:rPr>
          <w:rFonts w:ascii="Bookman Old Style" w:eastAsia="Bookman Old Style" w:hAnsi="Bookman Old Style" w:cs="Bookman Old Style"/>
          <w:sz w:val="24"/>
          <w:szCs w:val="24"/>
        </w:rPr>
        <w:lastRenderedPageBreak/>
        <w:t>menjalani proses hukum dan/ atau dikenakan penahanan dan hukuman sanksi penjara.</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g.</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memperoleh hak-hak lainnya sesuai dengan ketentuan peraturan </w:t>
      </w:r>
      <w:r w:rsidRPr="00465EC6">
        <w:rPr>
          <w:rFonts w:ascii="Bookman Old Style" w:eastAsia="Bookman Old Style" w:hAnsi="Bookman Old Style" w:cs="Bookman Old Style"/>
          <w:sz w:val="24"/>
          <w:szCs w:val="24"/>
        </w:rPr>
        <w:t>perundang-undangan;</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memperoleh jaminan perlindungan dan keamanan ketika menjadi saksi atau korban dalam suatu kasus hukum;</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i.</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memperoleh kesempatan untuk menerima ganti rugi dari pelaku meskipun pelaku telah mendapatkan hukuman yang ditetapkan o</w:t>
      </w:r>
      <w:r w:rsidRPr="00465EC6">
        <w:rPr>
          <w:rFonts w:ascii="Bookman Old Style" w:eastAsia="Bookman Old Style" w:hAnsi="Bookman Old Style" w:cs="Bookman Old Style"/>
          <w:sz w:val="24"/>
          <w:szCs w:val="24"/>
        </w:rPr>
        <w:t>leh Pengadilan; dan</w:t>
      </w:r>
    </w:p>
    <w:p w:rsidR="00572BEE" w:rsidRPr="00465EC6" w:rsidRDefault="00D32EDE">
      <w:pPr>
        <w:tabs>
          <w:tab w:val="left" w:pos="1289"/>
        </w:tabs>
        <w:spacing w:after="100"/>
        <w:ind w:left="12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j.</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memperoleh pendampingan dari psikolog, dan/ atau psikiater;</w:t>
      </w:r>
    </w:p>
    <w:p w:rsidR="00572BEE" w:rsidRPr="00465EC6" w:rsidRDefault="00D32EDE">
      <w:pPr>
        <w:tabs>
          <w:tab w:val="left" w:pos="1289"/>
        </w:tabs>
        <w:spacing w:after="100"/>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 </w:t>
      </w:r>
    </w:p>
    <w:p w:rsidR="00572BEE" w:rsidRPr="00465EC6" w:rsidRDefault="00D32EDE">
      <w:pPr>
        <w:tabs>
          <w:tab w:val="left" w:pos="1289"/>
        </w:tabs>
        <w:spacing w:after="10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Ketiga</w:t>
      </w:r>
    </w:p>
    <w:p w:rsidR="00572BEE" w:rsidRPr="00465EC6" w:rsidRDefault="00D32EDE">
      <w:pPr>
        <w:tabs>
          <w:tab w:val="left" w:pos="1289"/>
        </w:tabs>
        <w:spacing w:after="10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Kewajiban Penyandang Disabilitas yang Berhadapan dengan Hukum</w:t>
      </w:r>
    </w:p>
    <w:p w:rsidR="00572BEE" w:rsidRPr="00465EC6" w:rsidRDefault="00D32EDE">
      <w:pPr>
        <w:tabs>
          <w:tab w:val="left" w:pos="1289"/>
        </w:tabs>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8</w:t>
      </w:r>
    </w:p>
    <w:p w:rsidR="00572BEE" w:rsidRPr="00465EC6" w:rsidRDefault="00D32EDE">
      <w:pPr>
        <w:tabs>
          <w:tab w:val="left" w:pos="1289"/>
        </w:tabs>
        <w:spacing w:after="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Penyandang Disabilitas yang Berhadapan dengan Hukum wajib: </w:t>
      </w:r>
    </w:p>
    <w:p w:rsidR="00572BEE" w:rsidRPr="00465EC6" w:rsidRDefault="00D32EDE">
      <w:pPr>
        <w:tabs>
          <w:tab w:val="left" w:pos="1289"/>
        </w:tabs>
        <w:spacing w:after="160"/>
        <w:ind w:left="106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menyampaikan bukti, informasi, dan/atau keterangan Perkara secara benar kepada Pemberi Bantuan Hukum; dan </w:t>
      </w:r>
    </w:p>
    <w:p w:rsidR="00572BEE" w:rsidRPr="00465EC6" w:rsidRDefault="00D32EDE">
      <w:pPr>
        <w:tabs>
          <w:tab w:val="left" w:pos="1289"/>
        </w:tabs>
        <w:spacing w:after="0"/>
        <w:ind w:left="106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Times New Roman" w:hAnsi="Bookman Old Style"/>
          <w:sz w:val="14"/>
          <w:szCs w:val="14"/>
        </w:rPr>
        <w:t xml:space="preserve">   </w:t>
      </w:r>
      <w:r w:rsidRPr="00465EC6">
        <w:rPr>
          <w:rFonts w:ascii="Bookman Old Style" w:eastAsia="Bookman Old Style" w:hAnsi="Bookman Old Style" w:cs="Bookman Old Style"/>
          <w:sz w:val="24"/>
          <w:szCs w:val="24"/>
        </w:rPr>
        <w:t xml:space="preserve">membantu kelancaran pemberian Bantuan Hukum. </w:t>
      </w:r>
    </w:p>
    <w:p w:rsidR="00572BEE" w:rsidRPr="00465EC6" w:rsidRDefault="00D32EDE">
      <w:pPr>
        <w:tabs>
          <w:tab w:val="left" w:pos="1289"/>
        </w:tabs>
        <w:spacing w:after="0"/>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 </w:t>
      </w:r>
    </w:p>
    <w:p w:rsidR="00572BEE" w:rsidRPr="00465EC6" w:rsidRDefault="00572BEE">
      <w:pPr>
        <w:tabs>
          <w:tab w:val="left" w:pos="1289"/>
        </w:tabs>
        <w:ind w:right="20"/>
        <w:rPr>
          <w:rFonts w:ascii="Bookman Old Style" w:eastAsia="Bookman Old Style" w:hAnsi="Bookman Old Style" w:cs="Bookman Old Style"/>
          <w:b/>
          <w:sz w:val="24"/>
          <w:szCs w:val="24"/>
        </w:rPr>
      </w:pPr>
    </w:p>
    <w:p w:rsidR="00572BEE" w:rsidRPr="00465EC6" w:rsidRDefault="00D32EDE">
      <w:pPr>
        <w:pBdr>
          <w:top w:val="nil"/>
          <w:left w:val="nil"/>
          <w:bottom w:val="nil"/>
          <w:right w:val="nil"/>
          <w:between w:val="nil"/>
        </w:pBdr>
        <w:spacing w:after="108"/>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w:t>
      </w:r>
      <w:r w:rsidRPr="00465EC6">
        <w:rPr>
          <w:rFonts w:ascii="Bookman Old Style" w:eastAsia="Bookman Old Style" w:hAnsi="Bookman Old Style" w:cs="Bookman Old Style"/>
          <w:b/>
          <w:sz w:val="24"/>
          <w:szCs w:val="24"/>
        </w:rPr>
        <w:t>empat</w:t>
      </w:r>
    </w:p>
    <w:p w:rsidR="00572BEE" w:rsidRPr="00465EC6" w:rsidRDefault="00D32EDE">
      <w:pPr>
        <w:spacing w:after="108"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Pelaksanaan Pemenuhan</w:t>
      </w:r>
    </w:p>
    <w:p w:rsidR="00572BEE" w:rsidRPr="00465EC6" w:rsidRDefault="00D32EDE">
      <w:pPr>
        <w:spacing w:after="108" w:line="240" w:lineRule="auto"/>
        <w:jc w:val="center"/>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b/>
          <w:color w:val="000000"/>
          <w:sz w:val="24"/>
          <w:szCs w:val="24"/>
        </w:rPr>
        <w:t>Hak Atas Keadilan Dan Perlindungan Hukum</w:t>
      </w:r>
    </w:p>
    <w:p w:rsidR="00572BEE" w:rsidRPr="00465EC6" w:rsidRDefault="00572BEE">
      <w:pPr>
        <w:tabs>
          <w:tab w:val="left" w:pos="1440"/>
          <w:tab w:val="left" w:pos="2160"/>
        </w:tabs>
        <w:spacing w:after="0" w:line="240" w:lineRule="auto"/>
        <w:jc w:val="center"/>
        <w:rPr>
          <w:rFonts w:ascii="Bookman Old Style" w:eastAsia="Bookman Old Style" w:hAnsi="Bookman Old Style" w:cs="Bookman Old Style"/>
          <w:b/>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9</w:t>
      </w:r>
    </w:p>
    <w:p w:rsidR="00572BEE" w:rsidRPr="00465EC6" w:rsidRDefault="00D32EDE">
      <w:pPr>
        <w:numPr>
          <w:ilvl w:val="0"/>
          <w:numId w:val="7"/>
        </w:numPr>
        <w:pBdr>
          <w:top w:val="nil"/>
          <w:left w:val="nil"/>
          <w:bottom w:val="nil"/>
          <w:right w:val="nil"/>
          <w:between w:val="nil"/>
        </w:pBdr>
        <w:tabs>
          <w:tab w:val="left" w:pos="1440"/>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Pemerintah Daerah wajib memenuhi hak penyandang disabilitas di bidang keadilan dan perlindungan hukum sebagaimana dimaksud dalam Pasal 7 ayat (1) dan (2). </w:t>
      </w:r>
    </w:p>
    <w:p w:rsidR="00572BEE" w:rsidRPr="00465EC6" w:rsidRDefault="00D32EDE">
      <w:pPr>
        <w:numPr>
          <w:ilvl w:val="0"/>
          <w:numId w:val="7"/>
        </w:numPr>
        <w:pBdr>
          <w:top w:val="nil"/>
          <w:left w:val="nil"/>
          <w:bottom w:val="nil"/>
          <w:right w:val="nil"/>
          <w:between w:val="nil"/>
        </w:pBdr>
        <w:tabs>
          <w:tab w:val="left" w:pos="1440"/>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Dalam melaksanakan kewajiban sebagaimana dimaksud ayat (1), Pemerintah Daerah melakukan : </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Menetapka</w:t>
      </w:r>
      <w:r w:rsidRPr="00465EC6">
        <w:rPr>
          <w:rFonts w:ascii="Bookman Old Style" w:eastAsia="Bookman Old Style" w:hAnsi="Bookman Old Style" w:cs="Bookman Old Style"/>
          <w:color w:val="000000"/>
          <w:sz w:val="24"/>
          <w:szCs w:val="24"/>
        </w:rPr>
        <w:t xml:space="preserve">n dan melaksanakan kebijakan, program, dan/atau kegiatan di bidang keadilan dan perlindungan hukum bagi penyandang disabilitas; </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Mengalokasikan anggaran dalam rangka pelaksanaan pemenuhan hak penyandang disabilitas di bidang keadilan dan perlindungan hukum</w:t>
      </w:r>
      <w:r w:rsidRPr="00465EC6">
        <w:rPr>
          <w:rFonts w:ascii="Bookman Old Style" w:eastAsia="Bookman Old Style" w:hAnsi="Bookman Old Style" w:cs="Bookman Old Style"/>
          <w:color w:val="000000"/>
          <w:sz w:val="24"/>
          <w:szCs w:val="24"/>
        </w:rPr>
        <w:t xml:space="preserve"> secara proporsional sesuai dengan kemampuan daerah;</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 xml:space="preserve">Menyediakan fasilitas sarana dan prasarana dalam rangka memberikan layanan di bidang keadilan dan perlindungan hukum bagi penyandang disabilitas; </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Melakukan koordinasi dan kerjasama dengan lembaga penega</w:t>
      </w:r>
      <w:r w:rsidRPr="00465EC6">
        <w:rPr>
          <w:rFonts w:ascii="Bookman Old Style" w:eastAsia="Bookman Old Style" w:hAnsi="Bookman Old Style" w:cs="Bookman Old Style"/>
          <w:color w:val="000000"/>
          <w:sz w:val="24"/>
          <w:szCs w:val="24"/>
        </w:rPr>
        <w:t xml:space="preserve">k hukum dalam rangka untuk mendukung ketersediaan akomodasi yang layak dalam proses peradilan untuk melayani penyandang disabilitas yang berhadapan dengan hukum;  </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Melakukan koordinasi dengan kecamatan, kelurahan, dan desa dalam memberikan layanan di bidan</w:t>
      </w:r>
      <w:r w:rsidRPr="00465EC6">
        <w:rPr>
          <w:rFonts w:ascii="Bookman Old Style" w:eastAsia="Bookman Old Style" w:hAnsi="Bookman Old Style" w:cs="Bookman Old Style"/>
          <w:color w:val="000000"/>
          <w:sz w:val="24"/>
          <w:szCs w:val="24"/>
        </w:rPr>
        <w:t>g keadilan dan perlindungan hukum bagi penyandang disabilitas;</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melakukan sosialisasi perlindungan hukum kepada masyarakat dan aparatur negara tentang Perlindungan Penyandang Disabilitas, yang meliputi: pencegahan, pengenalan tindak pidana, dan laporan sert</w:t>
      </w:r>
      <w:r w:rsidRPr="00465EC6">
        <w:rPr>
          <w:rFonts w:ascii="Bookman Old Style" w:eastAsia="Bookman Old Style" w:hAnsi="Bookman Old Style" w:cs="Bookman Old Style"/>
          <w:color w:val="000000"/>
          <w:sz w:val="24"/>
          <w:szCs w:val="24"/>
        </w:rPr>
        <w:t xml:space="preserve">a pengaduan kasus eksploitasi, kekerasan, dan pelecehan. </w:t>
      </w:r>
    </w:p>
    <w:p w:rsidR="00572BEE" w:rsidRPr="00465EC6" w:rsidRDefault="00D32EDE">
      <w:pPr>
        <w:numPr>
          <w:ilvl w:val="1"/>
          <w:numId w:val="7"/>
        </w:numPr>
        <w:pBdr>
          <w:top w:val="nil"/>
          <w:left w:val="nil"/>
          <w:bottom w:val="nil"/>
          <w:right w:val="nil"/>
          <w:between w:val="nil"/>
        </w:pBdr>
        <w:tabs>
          <w:tab w:val="left" w:pos="2160"/>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Melaksanakan pembinaan dan pengawasan pelaksanaan pemenuhan hak di bidang keadilan dan perlindungan hukum bagi penyandang disabilitas; </w:t>
      </w:r>
    </w:p>
    <w:p w:rsidR="00572BEE" w:rsidRPr="00465EC6" w:rsidRDefault="00572BEE">
      <w:pPr>
        <w:pBdr>
          <w:top w:val="nil"/>
          <w:left w:val="nil"/>
          <w:bottom w:val="nil"/>
          <w:right w:val="nil"/>
          <w:between w:val="nil"/>
        </w:pBdr>
        <w:tabs>
          <w:tab w:val="left" w:pos="2160"/>
        </w:tabs>
        <w:spacing w:after="0" w:line="240" w:lineRule="auto"/>
        <w:ind w:left="720"/>
        <w:jc w:val="both"/>
        <w:rPr>
          <w:rFonts w:ascii="Bookman Old Style" w:eastAsia="Bookman Old Style" w:hAnsi="Bookman Old Style" w:cs="Bookman Old Style"/>
          <w:color w:val="000000"/>
          <w:sz w:val="24"/>
          <w:szCs w:val="24"/>
        </w:rPr>
      </w:pPr>
    </w:p>
    <w:p w:rsidR="00572BEE" w:rsidRPr="00465EC6" w:rsidRDefault="00572BEE">
      <w:pPr>
        <w:tabs>
          <w:tab w:val="left" w:pos="1440"/>
          <w:tab w:val="left" w:pos="2160"/>
        </w:tabs>
        <w:spacing w:after="0" w:line="240" w:lineRule="auto"/>
        <w:jc w:val="both"/>
        <w:rPr>
          <w:rFonts w:ascii="Bookman Old Style" w:eastAsia="Bookman Old Style" w:hAnsi="Bookman Old Style" w:cs="Bookman Old Style"/>
          <w:sz w:val="24"/>
          <w:szCs w:val="24"/>
        </w:rPr>
      </w:pPr>
    </w:p>
    <w:p w:rsidR="00572BEE" w:rsidRPr="00465EC6" w:rsidRDefault="00D32EDE">
      <w:pPr>
        <w:pBdr>
          <w:top w:val="nil"/>
          <w:left w:val="nil"/>
          <w:bottom w:val="nil"/>
          <w:right w:val="nil"/>
          <w:between w:val="nil"/>
        </w:pBd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V</w:t>
      </w:r>
    </w:p>
    <w:p w:rsidR="00572BEE" w:rsidRPr="00465EC6" w:rsidRDefault="00572BEE">
      <w:pPr>
        <w:tabs>
          <w:tab w:val="left" w:pos="1440"/>
          <w:tab w:val="left" w:pos="2160"/>
        </w:tabs>
        <w:spacing w:after="0" w:line="240" w:lineRule="auto"/>
        <w:jc w:val="center"/>
        <w:rPr>
          <w:rFonts w:ascii="Bookman Old Style" w:eastAsia="Bookman Old Style" w:hAnsi="Bookman Old Style" w:cs="Bookman Old Style"/>
          <w:sz w:val="24"/>
          <w:szCs w:val="24"/>
        </w:rPr>
      </w:pPr>
    </w:p>
    <w:p w:rsidR="00572BEE" w:rsidRPr="00465EC6" w:rsidRDefault="00D32EDE">
      <w:pPr>
        <w:spacing w:after="108"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LAYANAN HAK ATAS KEADILAN DAN PERLINDUNGAN HUKUM</w:t>
      </w:r>
    </w:p>
    <w:p w:rsidR="00572BEE" w:rsidRPr="00465EC6" w:rsidRDefault="00D32EDE">
      <w:pPr>
        <w:ind w:right="2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10</w:t>
      </w:r>
    </w:p>
    <w:p w:rsidR="00572BEE" w:rsidRPr="00465EC6" w:rsidRDefault="00D32EDE">
      <w:pPr>
        <w:spacing w:line="238"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Layanan hak atas keadilan dan perlindungan hukum bagi penyandang disabilitas, meliputi:</w:t>
      </w:r>
    </w:p>
    <w:p w:rsidR="00572BEE" w:rsidRPr="00465EC6" w:rsidRDefault="00D32EDE">
      <w:pPr>
        <w:numPr>
          <w:ilvl w:val="0"/>
          <w:numId w:val="5"/>
        </w:numPr>
        <w:tabs>
          <w:tab w:val="left" w:pos="720"/>
        </w:tabs>
        <w:spacing w:after="0" w:line="240" w:lineRule="auto"/>
        <w:ind w:left="7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Layanan Bantuan hukum;</w:t>
      </w:r>
    </w:p>
    <w:p w:rsidR="00572BEE" w:rsidRPr="00465EC6" w:rsidRDefault="00D32EDE">
      <w:pPr>
        <w:numPr>
          <w:ilvl w:val="0"/>
          <w:numId w:val="5"/>
        </w:numPr>
        <w:tabs>
          <w:tab w:val="left" w:pos="720"/>
        </w:tabs>
        <w:spacing w:after="0" w:line="240" w:lineRule="auto"/>
        <w:ind w:left="7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Layanan khusus bagi perempuan dan anak penyandang disabilitas korban kekerasan</w:t>
      </w:r>
    </w:p>
    <w:p w:rsidR="00572BEE" w:rsidRPr="00465EC6" w:rsidRDefault="00D32EDE">
      <w:pPr>
        <w:numPr>
          <w:ilvl w:val="0"/>
          <w:numId w:val="5"/>
        </w:numPr>
        <w:tabs>
          <w:tab w:val="left" w:pos="720"/>
        </w:tabs>
        <w:spacing w:after="0" w:line="240" w:lineRule="auto"/>
        <w:ind w:left="720" w:hanging="3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Layanan Pendukung;</w:t>
      </w:r>
    </w:p>
    <w:p w:rsidR="00572BEE" w:rsidRPr="00465EC6" w:rsidRDefault="00572BEE">
      <w:pPr>
        <w:tabs>
          <w:tab w:val="left" w:pos="1440"/>
          <w:tab w:val="left" w:pos="2160"/>
        </w:tabs>
        <w:spacing w:after="0" w:line="240" w:lineRule="auto"/>
        <w:rPr>
          <w:rFonts w:ascii="Bookman Old Style" w:eastAsia="Bookman Old Style" w:hAnsi="Bookman Old Style" w:cs="Bookman Old Style"/>
          <w:b/>
          <w:sz w:val="24"/>
          <w:szCs w:val="24"/>
        </w:rPr>
      </w:pPr>
    </w:p>
    <w:p w:rsidR="00572BEE" w:rsidRPr="00465EC6" w:rsidRDefault="00572BEE">
      <w:pPr>
        <w:tabs>
          <w:tab w:val="left" w:pos="1440"/>
          <w:tab w:val="left" w:pos="2160"/>
        </w:tabs>
        <w:spacing w:after="0" w:line="240" w:lineRule="auto"/>
        <w:jc w:val="center"/>
        <w:rPr>
          <w:rFonts w:ascii="Bookman Old Style" w:eastAsia="Bookman Old Style" w:hAnsi="Bookman Old Style" w:cs="Bookman Old Style"/>
          <w:b/>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VI</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PENYELENGGARAAN LAYANAN BANTUAN HUKUM</w:t>
      </w:r>
    </w:p>
    <w:p w:rsidR="00572BEE" w:rsidRPr="00465EC6" w:rsidRDefault="00572BEE">
      <w:pPr>
        <w:tabs>
          <w:tab w:val="left" w:pos="1440"/>
          <w:tab w:val="left" w:pos="2160"/>
        </w:tabs>
        <w:spacing w:after="0" w:line="240" w:lineRule="auto"/>
        <w:rPr>
          <w:rFonts w:ascii="Bookman Old Style" w:eastAsia="Bookman Old Style" w:hAnsi="Bookman Old Style" w:cs="Bookman Old Style"/>
          <w:b/>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Kesatu</w:t>
      </w: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Umum</w:t>
      </w:r>
    </w:p>
    <w:p w:rsidR="00572BEE" w:rsidRPr="00465EC6" w:rsidRDefault="00572BEE">
      <w:pPr>
        <w:tabs>
          <w:tab w:val="left" w:pos="1440"/>
          <w:tab w:val="left" w:pos="2160"/>
        </w:tabs>
        <w:spacing w:after="0" w:line="240" w:lineRule="auto"/>
        <w:jc w:val="center"/>
        <w:rPr>
          <w:rFonts w:ascii="Bookman Old Style" w:eastAsia="Bookman Old Style" w:hAnsi="Bookman Old Style" w:cs="Bookman Old Style"/>
          <w:b/>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11</w:t>
      </w:r>
    </w:p>
    <w:p w:rsidR="00572BEE" w:rsidRPr="00465EC6" w:rsidRDefault="00572BEE">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Dalam penyelenggaraan layanan bantuan hukum bagi penyandang disabilitas, Pemerintah Daerah menjalin kerjasama dengan Pemberi Bantuan Hukum;</w:t>
      </w: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Kerjasama layanan bantuan hukum bagi penyandang disabilitas dilaksanakan oleh Bagian Hukum dan HAM dengan Pemberi Bantuan </w:t>
      </w:r>
      <w:r w:rsidRPr="00465EC6">
        <w:rPr>
          <w:rFonts w:ascii="Bookman Old Style" w:eastAsia="Bookman Old Style" w:hAnsi="Bookman Old Style" w:cs="Bookman Old Style"/>
          <w:color w:val="000000"/>
          <w:sz w:val="24"/>
          <w:szCs w:val="24"/>
        </w:rPr>
        <w:lastRenderedPageBreak/>
        <w:t xml:space="preserve">Hukum meliputi masalah hukum perdata, pidana, dan tata usaha negara baik litigasi maupun nonlitigasi </w:t>
      </w: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Kerjasama layanan Bantuan Hukum </w:t>
      </w:r>
      <w:r w:rsidRPr="00465EC6">
        <w:rPr>
          <w:rFonts w:ascii="Bookman Old Style" w:eastAsia="Bookman Old Style" w:hAnsi="Bookman Old Style" w:cs="Bookman Old Style"/>
          <w:color w:val="000000"/>
          <w:sz w:val="24"/>
          <w:szCs w:val="24"/>
        </w:rPr>
        <w:t>bagi penyandang disabilitas sebagaimana dimaksud pada ayat (2) dilaksanakan berdasarkan Perjanjian Kerjasama antara Pemberi Bantuan Hukum dengan Sekretaris Daerah untuk dan atas nama Pemerintah Daerah dengan Pemberi Bantuan Hukum;</w:t>
      </w: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Pemberi Bantuan Hukum dal</w:t>
      </w:r>
      <w:r w:rsidRPr="00465EC6">
        <w:rPr>
          <w:rFonts w:ascii="Bookman Old Style" w:eastAsia="Bookman Old Style" w:hAnsi="Bookman Old Style" w:cs="Bookman Old Style"/>
          <w:color w:val="000000"/>
          <w:sz w:val="24"/>
          <w:szCs w:val="24"/>
        </w:rPr>
        <w:t>am melaksanakan layanan bantuan hukum bagi penyandang disabilitas dilaksanakan dalam bentuk kegiatan menjalankan kuasa, mendampingi, mewakili, membela, dan/atau melakukan tindakan hukum lain untuk kepentingan hukum penyandang disabilitas yang berhadapan de</w:t>
      </w:r>
      <w:r w:rsidRPr="00465EC6">
        <w:rPr>
          <w:rFonts w:ascii="Bookman Old Style" w:eastAsia="Bookman Old Style" w:hAnsi="Bookman Old Style" w:cs="Bookman Old Style"/>
          <w:color w:val="000000"/>
          <w:sz w:val="24"/>
          <w:szCs w:val="24"/>
        </w:rPr>
        <w:t>ngan hukum;</w:t>
      </w: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Bantuan hukum diberikan untuk mendampingi dan/ atau mewakili penyandang disabilitas yang berhadapan dengan hukum di lembaga Peradilan hingga masalah hukumnya selesai dan/atau perkaranya telah mempunyai kekuatan hukum tetap;</w:t>
      </w:r>
    </w:p>
    <w:p w:rsidR="00572BEE" w:rsidRPr="00465EC6" w:rsidRDefault="00D32EDE">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 Bentuk Perjanjian K</w:t>
      </w:r>
      <w:r w:rsidRPr="00465EC6">
        <w:rPr>
          <w:rFonts w:ascii="Bookman Old Style" w:eastAsia="Bookman Old Style" w:hAnsi="Bookman Old Style" w:cs="Bookman Old Style"/>
          <w:color w:val="000000"/>
          <w:sz w:val="24"/>
          <w:szCs w:val="24"/>
        </w:rPr>
        <w:t xml:space="preserve">erjasama sebagaimana dimaksud pada ayat (3) berpedoman pada ketentuan peraturan perundang-undangan. </w:t>
      </w:r>
    </w:p>
    <w:p w:rsidR="00572BEE" w:rsidRPr="00465EC6" w:rsidRDefault="00572BEE">
      <w:pPr>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Kedua</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Pemberi Bantuan Hukum</w:t>
      </w:r>
    </w:p>
    <w:p w:rsidR="00572BEE" w:rsidRPr="00465EC6" w:rsidRDefault="00D32EDE">
      <w:pPr>
        <w:tabs>
          <w:tab w:val="center" w:pos="4510"/>
          <w:tab w:val="left" w:pos="5520"/>
        </w:tabs>
        <w:spacing w:after="0" w:line="240" w:lineRule="auto"/>
        <w:jc w:val="center"/>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2</w:t>
      </w:r>
    </w:p>
    <w:p w:rsidR="00572BEE" w:rsidRPr="00465EC6" w:rsidRDefault="00572BEE">
      <w:pPr>
        <w:spacing w:after="0" w:line="240" w:lineRule="auto"/>
        <w:jc w:val="center"/>
        <w:rPr>
          <w:rFonts w:ascii="Bookman Old Style" w:eastAsia="Bookman Old Style" w:hAnsi="Bookman Old Style" w:cs="Bookman Old Style"/>
          <w:color w:val="000000"/>
          <w:sz w:val="24"/>
          <w:szCs w:val="24"/>
        </w:rPr>
      </w:pPr>
    </w:p>
    <w:p w:rsidR="00572BEE" w:rsidRPr="00465EC6" w:rsidRDefault="00D32EDE">
      <w:pPr>
        <w:numPr>
          <w:ilvl w:val="0"/>
          <w:numId w:val="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Pemberi Bantuan Hukum bagi penyandang disabilitas harus memenuhi syarat: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berbadan hukum;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terakreditasi sebagai pemberi bantuan hukum oleh Kementrian Hukum dan HAM RI;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memiliki kantor atau sekretariat yang tetap;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memiliki pengurus;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memiliki program Bantuan Hukum; </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memiliki advokat yang terdaftar pada Organisasi Bantuan Hukum atau organisasi </w:t>
      </w:r>
      <w:r w:rsidRPr="00465EC6">
        <w:rPr>
          <w:rFonts w:ascii="Bookman Old Style" w:eastAsia="Bookman Old Style" w:hAnsi="Bookman Old Style" w:cs="Bookman Old Style"/>
          <w:color w:val="000000"/>
          <w:sz w:val="24"/>
          <w:szCs w:val="24"/>
        </w:rPr>
        <w:t>kemasyarakatan;</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Advokat yang dimaksud pada huruf f, telah mengikuti pelatihan penanganan kasus hukum bagi penyandang disabilitas yang berhadapan dengan hukum atau sejenisnya dan/atau telah memiliki pengalaman dalam mendampingi penyandang disabilitas yang b</w:t>
      </w:r>
      <w:r w:rsidRPr="00465EC6">
        <w:rPr>
          <w:rFonts w:ascii="Bookman Old Style" w:eastAsia="Bookman Old Style" w:hAnsi="Bookman Old Style" w:cs="Bookman Old Style"/>
          <w:color w:val="000000"/>
          <w:sz w:val="24"/>
          <w:szCs w:val="24"/>
        </w:rPr>
        <w:t>erhadapan dengan hukum;</w:t>
      </w:r>
    </w:p>
    <w:p w:rsidR="00572BEE" w:rsidRPr="00465EC6" w:rsidRDefault="00D32EDE">
      <w:pPr>
        <w:numPr>
          <w:ilvl w:val="1"/>
          <w:numId w:val="10"/>
        </w:numPr>
        <w:pBdr>
          <w:top w:val="nil"/>
          <w:left w:val="nil"/>
          <w:bottom w:val="nil"/>
          <w:right w:val="nil"/>
          <w:between w:val="nil"/>
        </w:pBdr>
        <w:tabs>
          <w:tab w:val="left" w:pos="1134"/>
        </w:tabs>
        <w:spacing w:after="0" w:line="240" w:lineRule="auto"/>
        <w:ind w:left="1134" w:hanging="338"/>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mendapat rekomendasi dari organisasi penyandang disabilitas yang berada di Daerah.</w:t>
      </w:r>
    </w:p>
    <w:p w:rsidR="00572BEE" w:rsidRPr="00465EC6" w:rsidRDefault="00D32EDE">
      <w:pPr>
        <w:numPr>
          <w:ilvl w:val="0"/>
          <w:numId w:val="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Bagi Pemberi Bantuan Hukum yang berada dalam struktur lembaga pendidikan atau organisasi yang sudah berstatus badan hukum, wajib telah berstatus bada</w:t>
      </w:r>
      <w:r w:rsidRPr="00465EC6">
        <w:rPr>
          <w:rFonts w:ascii="Bookman Old Style" w:eastAsia="Bookman Old Style" w:hAnsi="Bookman Old Style" w:cs="Bookman Old Style"/>
          <w:color w:val="000000"/>
          <w:sz w:val="24"/>
          <w:szCs w:val="24"/>
        </w:rPr>
        <w:t xml:space="preserve">n hukum tersendiri dan sesuai dengan status Badan Hukum lembaga pendidikan atau Organisasi. </w:t>
      </w:r>
    </w:p>
    <w:p w:rsidR="00572BEE" w:rsidRPr="00465EC6" w:rsidRDefault="00572BEE">
      <w:pPr>
        <w:pBdr>
          <w:top w:val="nil"/>
          <w:left w:val="nil"/>
          <w:bottom w:val="nil"/>
          <w:right w:val="nil"/>
          <w:between w:val="nil"/>
        </w:pBdr>
        <w:tabs>
          <w:tab w:val="left" w:pos="1134"/>
        </w:tabs>
        <w:spacing w:after="166" w:line="240" w:lineRule="auto"/>
        <w:ind w:left="1134"/>
        <w:jc w:val="both"/>
        <w:rPr>
          <w:rFonts w:ascii="Bookman Old Style" w:eastAsia="Bookman Old Style" w:hAnsi="Bookman Old Style" w:cs="Bookman Old Style"/>
          <w:color w:val="000000"/>
          <w:sz w:val="24"/>
          <w:szCs w:val="24"/>
        </w:rPr>
      </w:pPr>
    </w:p>
    <w:p w:rsidR="00465EC6" w:rsidRPr="00465EC6" w:rsidRDefault="00465EC6">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p>
    <w:p w:rsidR="00465EC6" w:rsidRPr="00465EC6" w:rsidRDefault="00465EC6">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p>
    <w:p w:rsidR="00572BEE" w:rsidRPr="00465EC6" w:rsidRDefault="00D32EDE">
      <w:pPr>
        <w:tabs>
          <w:tab w:val="left" w:pos="1440"/>
          <w:tab w:val="left" w:pos="2160"/>
        </w:tabs>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lastRenderedPageBreak/>
        <w:t>Pasal 1</w:t>
      </w:r>
      <w:r w:rsidRPr="00465EC6">
        <w:rPr>
          <w:rFonts w:ascii="Bookman Old Style" w:eastAsia="Bookman Old Style" w:hAnsi="Bookman Old Style" w:cs="Bookman Old Style"/>
          <w:b/>
          <w:sz w:val="24"/>
          <w:szCs w:val="24"/>
        </w:rPr>
        <w:t>3</w:t>
      </w:r>
    </w:p>
    <w:p w:rsidR="00572BEE" w:rsidRPr="00465EC6" w:rsidRDefault="00D32EDE">
      <w:pP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Pemberi Bantuan Hukum berhak: </w:t>
      </w:r>
    </w:p>
    <w:p w:rsidR="00572BEE" w:rsidRPr="00465EC6" w:rsidRDefault="00D32EDE">
      <w:pPr>
        <w:numPr>
          <w:ilvl w:val="1"/>
          <w:numId w:val="11"/>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memberikan Bantuan Hukum sesuai prosedur dan mekanisme berdasarkan Peraturan Bupati ini; </w:t>
      </w:r>
    </w:p>
    <w:p w:rsidR="00572BEE" w:rsidRPr="00465EC6" w:rsidRDefault="00D32EDE">
      <w:pPr>
        <w:numPr>
          <w:ilvl w:val="1"/>
          <w:numId w:val="11"/>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menggunakan tenaga advokat, dosen, mahasiswa fakultas hukum dan paralegal yang disesuaikan dengan kebutuhan layanan bantuan hukum; </w:t>
      </w:r>
    </w:p>
    <w:p w:rsidR="00572BEE" w:rsidRPr="00465EC6" w:rsidRDefault="00D32EDE">
      <w:pPr>
        <w:numPr>
          <w:ilvl w:val="1"/>
          <w:numId w:val="11"/>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mendapatkan informasi dan data lain dari Pemerintah Daerah ataupun instansi lain, untuk kepentingan layanan bantuan hukum atas perkara yang dialami penyandang disabilitas yang berhadapan dengan hukum;</w:t>
      </w:r>
    </w:p>
    <w:p w:rsidR="00572BEE" w:rsidRPr="00465EC6" w:rsidRDefault="00572BEE">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
    <w:p w:rsidR="00572BEE" w:rsidRPr="00465EC6" w:rsidRDefault="00D32EDE">
      <w:pPr>
        <w:pBdr>
          <w:top w:val="nil"/>
          <w:left w:val="nil"/>
          <w:bottom w:val="nil"/>
          <w:right w:val="nil"/>
          <w:between w:val="nil"/>
        </w:pBdr>
        <w:spacing w:after="0" w:line="240" w:lineRule="auto"/>
        <w:ind w:left="72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4</w:t>
      </w:r>
    </w:p>
    <w:p w:rsidR="00572BEE" w:rsidRPr="00465EC6" w:rsidRDefault="00D32EDE">
      <w:pP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Pemberi Bantuan Hukum wajib : </w:t>
      </w:r>
    </w:p>
    <w:p w:rsidR="00572BEE" w:rsidRPr="00465EC6" w:rsidRDefault="00D32EDE">
      <w:pPr>
        <w:numPr>
          <w:ilvl w:val="0"/>
          <w:numId w:val="12"/>
        </w:numPr>
        <w:pBdr>
          <w:top w:val="nil"/>
          <w:left w:val="nil"/>
          <w:bottom w:val="nil"/>
          <w:right w:val="nil"/>
          <w:between w:val="nil"/>
        </w:pBdr>
        <w:tabs>
          <w:tab w:val="left" w:pos="993"/>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Memberikan layanan bantuan hukum kepada penyandang disabilitas sebagai penerima bantuan hukum pada setiap tahapan proses hukum baik di dalam maupun di luar lembaga peradilan, yang dilaksanakan sesuai prinsip-prinsip pelayanan yang inklusi bagi penyandang d</w:t>
      </w:r>
      <w:r w:rsidRPr="00465EC6">
        <w:rPr>
          <w:rFonts w:ascii="Bookman Old Style" w:eastAsia="Bookman Old Style" w:hAnsi="Bookman Old Style" w:cs="Bookman Old Style"/>
          <w:color w:val="000000"/>
          <w:sz w:val="24"/>
          <w:szCs w:val="24"/>
        </w:rPr>
        <w:t>isabilitas dengan meminta konsultasi dari organsisi penyandang disabilitas dan sesuai kebutuhan berdasarkan ragam serta tingkat kedisabilitasannya;</w:t>
      </w:r>
    </w:p>
    <w:p w:rsidR="00572BEE" w:rsidRPr="00465EC6" w:rsidRDefault="00D32EDE">
      <w:pPr>
        <w:numPr>
          <w:ilvl w:val="0"/>
          <w:numId w:val="12"/>
        </w:numPr>
        <w:pBdr>
          <w:top w:val="nil"/>
          <w:left w:val="nil"/>
          <w:bottom w:val="nil"/>
          <w:right w:val="nil"/>
          <w:between w:val="nil"/>
        </w:pBdr>
        <w:tabs>
          <w:tab w:val="left" w:pos="993"/>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memberikan layanan bantuan hukum hingga masalah hukum dari penerima bantuan hukum selesai dan/atau perkarany</w:t>
      </w:r>
      <w:r w:rsidRPr="00465EC6">
        <w:rPr>
          <w:rFonts w:ascii="Bookman Old Style" w:eastAsia="Bookman Old Style" w:hAnsi="Bookman Old Style" w:cs="Bookman Old Style"/>
          <w:color w:val="000000"/>
          <w:sz w:val="24"/>
          <w:szCs w:val="24"/>
        </w:rPr>
        <w:t xml:space="preserve">a telah mempunyai kekuatan hukum tetap, kecuali Penerima Bantuan Hukum yang bersangkutan mencabut surat kuasa dan/atau ada alasan lain yang sah secara hukum; </w:t>
      </w:r>
    </w:p>
    <w:p w:rsidR="00572BEE" w:rsidRPr="00465EC6" w:rsidRDefault="00D32EDE">
      <w:pPr>
        <w:numPr>
          <w:ilvl w:val="0"/>
          <w:numId w:val="12"/>
        </w:numPr>
        <w:tabs>
          <w:tab w:val="left" w:pos="993"/>
        </w:tabs>
        <w:spacing w:after="0" w:line="240"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Memberikan informasi kepada penerima bantuan hukum tentang hak-haknya sebagai penyandang disabilitas yang berhadapan dengan hukum baik selaku korban, saksi maupun sebagai pelaku atau para pihak sesuai peraturan perundang-undangan yang berlaku;</w:t>
      </w:r>
    </w:p>
    <w:p w:rsidR="00572BEE" w:rsidRPr="00465EC6" w:rsidRDefault="00D32EDE">
      <w:pPr>
        <w:numPr>
          <w:ilvl w:val="0"/>
          <w:numId w:val="12"/>
        </w:numPr>
        <w:tabs>
          <w:tab w:val="left" w:pos="993"/>
        </w:tabs>
        <w:spacing w:after="0" w:line="240"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Memberikan k</w:t>
      </w:r>
      <w:r w:rsidRPr="00465EC6">
        <w:rPr>
          <w:rFonts w:ascii="Bookman Old Style" w:eastAsia="Bookman Old Style" w:hAnsi="Bookman Old Style" w:cs="Bookman Old Style"/>
          <w:sz w:val="24"/>
          <w:szCs w:val="24"/>
        </w:rPr>
        <w:t>esempatan bagi penerima bantuan hukum untuk terlibat dalam setiap proses pengambilan keputusan yang berkaitan dengan perkara yang dihadapinya;</w:t>
      </w:r>
    </w:p>
    <w:p w:rsidR="00572BEE" w:rsidRPr="00465EC6" w:rsidRDefault="00D32EDE">
      <w:pPr>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melaporkan kepada Pemerintah Daerah tentang program Bantuan Hukum yang telah dilaksanakan sesuai dengan perjanjia</w:t>
      </w:r>
      <w:r w:rsidRPr="00465EC6">
        <w:rPr>
          <w:rFonts w:ascii="Bookman Old Style" w:eastAsia="Bookman Old Style" w:hAnsi="Bookman Old Style" w:cs="Bookman Old Style"/>
          <w:color w:val="000000"/>
          <w:sz w:val="24"/>
          <w:szCs w:val="24"/>
        </w:rPr>
        <w:t xml:space="preserve">n kerjasama; </w:t>
      </w:r>
    </w:p>
    <w:p w:rsidR="00572BEE" w:rsidRPr="00465EC6" w:rsidRDefault="00D32EDE">
      <w:pPr>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menjaga kerahasiaan data, informasi, dan/atau keterangan yang diperoleh dari Penerima Bantuan Hukum berkaitan dengan Perkara yang sedang ditangani, kecuali ditentukan lain oleh undang-undang; </w:t>
      </w:r>
    </w:p>
    <w:p w:rsidR="00572BEE" w:rsidRPr="00465EC6" w:rsidRDefault="00D32EDE">
      <w:pPr>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memberikan Bantuan Hukum kepada Penerima Bantuan </w:t>
      </w:r>
      <w:r w:rsidRPr="00465EC6">
        <w:rPr>
          <w:rFonts w:ascii="Bookman Old Style" w:eastAsia="Bookman Old Style" w:hAnsi="Bookman Old Style" w:cs="Bookman Old Style"/>
          <w:color w:val="000000"/>
          <w:sz w:val="24"/>
          <w:szCs w:val="24"/>
        </w:rPr>
        <w:t xml:space="preserve">Hukum berdasarkan syarat dan tata cara yang ditentukan dalam Peraturan Bupati ini sampai perkaranya selesai, kecuali ada alasan yang sah secara hukum; dan </w:t>
      </w:r>
    </w:p>
    <w:p w:rsidR="00572BEE" w:rsidRPr="00465EC6" w:rsidRDefault="00D32EDE">
      <w:pPr>
        <w:numPr>
          <w:ilvl w:val="0"/>
          <w:numId w:val="1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memberikan perlakuan yang sama kepada Penerima Bantuan Hukum, tanpa membedakan jenis kelamin, disabi</w:t>
      </w:r>
      <w:r w:rsidRPr="00465EC6">
        <w:rPr>
          <w:rFonts w:ascii="Bookman Old Style" w:eastAsia="Bookman Old Style" w:hAnsi="Bookman Old Style" w:cs="Bookman Old Style"/>
          <w:color w:val="000000"/>
          <w:sz w:val="24"/>
          <w:szCs w:val="24"/>
        </w:rPr>
        <w:t xml:space="preserve">litas, agama, kepercayaan, suku, dan pekerjaan serta latar belakang politik Penerima Bantuan Hukum dan bersikap netral serta tidak berafiliasi dengan partai politik. </w:t>
      </w:r>
    </w:p>
    <w:p w:rsidR="00572BEE" w:rsidRPr="00465EC6" w:rsidRDefault="00572BEE">
      <w:pPr>
        <w:pBdr>
          <w:top w:val="nil"/>
          <w:left w:val="nil"/>
          <w:bottom w:val="nil"/>
          <w:right w:val="nil"/>
          <w:between w:val="nil"/>
        </w:pBdr>
        <w:spacing w:after="166" w:line="240" w:lineRule="auto"/>
        <w:ind w:left="426"/>
        <w:jc w:val="both"/>
        <w:rPr>
          <w:rFonts w:ascii="Bookman Old Style" w:eastAsia="Bookman Old Style" w:hAnsi="Bookman Old Style" w:cs="Bookman Old Style"/>
          <w:color w:val="000000"/>
          <w:sz w:val="24"/>
          <w:szCs w:val="24"/>
        </w:rPr>
      </w:pPr>
    </w:p>
    <w:p w:rsidR="00572BEE" w:rsidRPr="00465EC6" w:rsidRDefault="00572BEE">
      <w:pPr>
        <w:spacing w:after="0" w:line="240" w:lineRule="auto"/>
        <w:jc w:val="center"/>
        <w:rPr>
          <w:rFonts w:ascii="Bookman Old Style" w:eastAsia="Bookman Old Style" w:hAnsi="Bookman Old Style" w:cs="Bookman Old Style"/>
          <w:b/>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lastRenderedPageBreak/>
        <w:t>Bagian Ketiga</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Penerima Bantuan Hukum</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5</w:t>
      </w:r>
    </w:p>
    <w:p w:rsidR="00572BEE" w:rsidRPr="00465EC6" w:rsidRDefault="00D32EDE">
      <w:pPr>
        <w:numPr>
          <w:ilvl w:val="2"/>
          <w:numId w:val="12"/>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Setiap orang atau kelompok orang penyandang disabilitas yang berdomisili di Daerah berhak menjadi Penerima Bantuan Hukum. </w:t>
      </w:r>
    </w:p>
    <w:p w:rsidR="00572BEE" w:rsidRPr="00465EC6" w:rsidRDefault="00D32EDE">
      <w:pPr>
        <w:numPr>
          <w:ilvl w:val="2"/>
          <w:numId w:val="12"/>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Penerima Bantuan Hukum sebagaimana dimaksud pada ayat (1) wajib dibuktikan dengan surat yang membuktikan dirinya adalah penyandang di</w:t>
      </w:r>
      <w:r w:rsidRPr="00465EC6">
        <w:rPr>
          <w:rFonts w:ascii="Bookman Old Style" w:eastAsia="Bookman Old Style" w:hAnsi="Bookman Old Style" w:cs="Bookman Old Style"/>
          <w:color w:val="000000"/>
          <w:sz w:val="24"/>
          <w:szCs w:val="24"/>
        </w:rPr>
        <w:t>sabilitas oleh Rumah Sakit dan/atau Dokter.</w:t>
      </w:r>
    </w:p>
    <w:p w:rsidR="00572BEE" w:rsidRPr="00465EC6" w:rsidRDefault="00D32EDE">
      <w:pPr>
        <w:numPr>
          <w:ilvl w:val="2"/>
          <w:numId w:val="12"/>
        </w:numPr>
        <w:pBdr>
          <w:top w:val="nil"/>
          <w:left w:val="nil"/>
          <w:bottom w:val="nil"/>
          <w:right w:val="nil"/>
          <w:between w:val="nil"/>
        </w:pBdr>
        <w:spacing w:after="166"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Dalam hal Calon Penerima Bantuan Hukum tidak bisa melampirkan surat keterangan sebagaimana dimaksud pada ayat (2), calon Penerima Bantuan Hukum terlebih dahulu akan diperiksa oleh Tim Layanan Penilaian Personal y</w:t>
      </w:r>
      <w:r w:rsidRPr="00465EC6">
        <w:rPr>
          <w:rFonts w:ascii="Bookman Old Style" w:eastAsia="Bookman Old Style" w:hAnsi="Bookman Old Style" w:cs="Bookman Old Style"/>
          <w:color w:val="000000"/>
          <w:sz w:val="24"/>
          <w:szCs w:val="24"/>
        </w:rPr>
        <w:t>ang dibentuk dengan Keputusan Bupati berdasarkan peraturan ini;</w:t>
      </w:r>
    </w:p>
    <w:p w:rsidR="00572BEE" w:rsidRPr="00465EC6" w:rsidRDefault="00572BEE">
      <w:pPr>
        <w:spacing w:after="0" w:line="240" w:lineRule="auto"/>
        <w:jc w:val="both"/>
        <w:rPr>
          <w:rFonts w:ascii="Bookman Old Style" w:eastAsia="Bookman Old Style" w:hAnsi="Bookman Old Style" w:cs="Bookman Old Style"/>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Keempat</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Persyaratan dan Tata Cara Pemberian Bantuan Hukum</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6</w:t>
      </w:r>
    </w:p>
    <w:p w:rsidR="00572BEE" w:rsidRPr="00465EC6" w:rsidRDefault="00D32EDE">
      <w:pPr>
        <w:numPr>
          <w:ilvl w:val="2"/>
          <w:numId w:val="27"/>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Untuk memperoleh layanan Bantuan Hukum, Calon Penerima Bantuan Bantuan Hukum harus memenuhi persyaratan sebagai berikut: </w:t>
      </w:r>
    </w:p>
    <w:p w:rsidR="00572BEE" w:rsidRPr="00465EC6" w:rsidRDefault="00D32EDE">
      <w:pPr>
        <w:numPr>
          <w:ilvl w:val="1"/>
          <w:numId w:val="2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mengajukan permohonan tertulis yang berisi paling sedikit terdiri dari identitas Pemohon Bantuan Hukum dan uraian singkat mengenai pok</w:t>
      </w:r>
      <w:r w:rsidRPr="00465EC6">
        <w:rPr>
          <w:rFonts w:ascii="Bookman Old Style" w:eastAsia="Bookman Old Style" w:hAnsi="Bookman Old Style" w:cs="Bookman Old Style"/>
          <w:color w:val="000000"/>
          <w:sz w:val="24"/>
          <w:szCs w:val="24"/>
        </w:rPr>
        <w:t xml:space="preserve">ok persoalan yang dimintakan Bantuan Hukum; </w:t>
      </w:r>
    </w:p>
    <w:p w:rsidR="00572BEE" w:rsidRPr="00465EC6" w:rsidRDefault="00D32EDE">
      <w:pPr>
        <w:numPr>
          <w:ilvl w:val="1"/>
          <w:numId w:val="2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menyerahkan </w:t>
      </w:r>
      <w:r w:rsidRPr="00465EC6">
        <w:rPr>
          <w:rFonts w:ascii="Bookman Old Style" w:eastAsia="Bookman Old Style" w:hAnsi="Bookman Old Style" w:cs="Bookman Old Style"/>
          <w:sz w:val="24"/>
          <w:szCs w:val="24"/>
        </w:rPr>
        <w:t>fotokopi</w:t>
      </w:r>
      <w:r w:rsidRPr="00465EC6">
        <w:rPr>
          <w:rFonts w:ascii="Bookman Old Style" w:eastAsia="Bookman Old Style" w:hAnsi="Bookman Old Style" w:cs="Bookman Old Style"/>
          <w:color w:val="000000"/>
          <w:sz w:val="24"/>
          <w:szCs w:val="24"/>
        </w:rPr>
        <w:t xml:space="preserve"> kartu identitas Pemohon; </w:t>
      </w:r>
    </w:p>
    <w:p w:rsidR="00572BEE" w:rsidRPr="00465EC6" w:rsidRDefault="00D32EDE">
      <w:pPr>
        <w:numPr>
          <w:ilvl w:val="1"/>
          <w:numId w:val="2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menyerahkan </w:t>
      </w:r>
      <w:r w:rsidRPr="00465EC6">
        <w:rPr>
          <w:rFonts w:ascii="Bookman Old Style" w:eastAsia="Bookman Old Style" w:hAnsi="Bookman Old Style" w:cs="Bookman Old Style"/>
          <w:sz w:val="24"/>
          <w:szCs w:val="24"/>
        </w:rPr>
        <w:t>fotokopi</w:t>
      </w:r>
      <w:r w:rsidRPr="00465EC6">
        <w:rPr>
          <w:rFonts w:ascii="Bookman Old Style" w:eastAsia="Bookman Old Style" w:hAnsi="Bookman Old Style" w:cs="Bookman Old Style"/>
          <w:color w:val="000000"/>
          <w:sz w:val="24"/>
          <w:szCs w:val="24"/>
        </w:rPr>
        <w:t xml:space="preserve"> atau salinan dokumen yang berkenaan dengan perkara; </w:t>
      </w:r>
    </w:p>
    <w:p w:rsidR="00572BEE" w:rsidRPr="00465EC6" w:rsidRDefault="00D32EDE">
      <w:pPr>
        <w:numPr>
          <w:ilvl w:val="1"/>
          <w:numId w:val="28"/>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surat yang membuktikan calon penerima bantuan hukum adalah benar penyandang disabilitas se</w:t>
      </w:r>
      <w:r w:rsidRPr="00465EC6">
        <w:rPr>
          <w:rFonts w:ascii="Bookman Old Style" w:eastAsia="Bookman Old Style" w:hAnsi="Bookman Old Style" w:cs="Bookman Old Style"/>
          <w:color w:val="000000"/>
          <w:sz w:val="24"/>
          <w:szCs w:val="24"/>
        </w:rPr>
        <w:t>bagaimana dimaksud pada Pasal 14 ayat (2) dan ayat (3)</w:t>
      </w:r>
    </w:p>
    <w:p w:rsidR="00572BEE" w:rsidRPr="00465EC6" w:rsidRDefault="00D32EDE">
      <w:pPr>
        <w:numPr>
          <w:ilvl w:val="2"/>
          <w:numId w:val="27"/>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Dalam hal Pemohon Bantuan Hukum yang tidak mampu menyusun permohonan secara tertulis sebagaimana dimaksud pada ayat (1) pemohon dapat mengajukan permohonan secara lisan. </w:t>
      </w:r>
    </w:p>
    <w:p w:rsidR="00572BEE" w:rsidRPr="00465EC6" w:rsidRDefault="00D32EDE">
      <w:pPr>
        <w:numPr>
          <w:ilvl w:val="2"/>
          <w:numId w:val="27"/>
        </w:numPr>
        <w:pBdr>
          <w:top w:val="nil"/>
          <w:left w:val="nil"/>
          <w:bottom w:val="nil"/>
          <w:right w:val="nil"/>
          <w:between w:val="nil"/>
        </w:pBdr>
        <w:spacing w:after="0" w:line="240" w:lineRule="auto"/>
        <w:ind w:left="425" w:hanging="357"/>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Dalam hal Permohonan secara li</w:t>
      </w:r>
      <w:r w:rsidRPr="00465EC6">
        <w:rPr>
          <w:rFonts w:ascii="Bookman Old Style" w:eastAsia="Bookman Old Style" w:hAnsi="Bookman Old Style" w:cs="Bookman Old Style"/>
          <w:color w:val="000000"/>
          <w:sz w:val="24"/>
          <w:szCs w:val="24"/>
        </w:rPr>
        <w:t xml:space="preserve">san sebagaimana dimaksud pada ayat (2) disampaikan melalui Pemberi Bantuan Hukum, maka harus dituangkan dalam bentuk tertulis oleh Pemberi Bantuan Hukum dan ditandatangani atau dicap jempol oleh pemohon Bantuan Hukum. </w:t>
      </w:r>
    </w:p>
    <w:p w:rsidR="00572BEE" w:rsidRPr="00465EC6" w:rsidRDefault="00D32EDE">
      <w:pPr>
        <w:numPr>
          <w:ilvl w:val="2"/>
          <w:numId w:val="27"/>
        </w:numPr>
        <w:pBdr>
          <w:top w:val="nil"/>
          <w:left w:val="nil"/>
          <w:bottom w:val="nil"/>
          <w:right w:val="nil"/>
          <w:between w:val="nil"/>
        </w:pBdr>
        <w:spacing w:after="0" w:line="240" w:lineRule="auto"/>
        <w:ind w:left="425" w:hanging="357"/>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Permohonan yang dimaksud pada ayat (1</w:t>
      </w:r>
      <w:r w:rsidRPr="00465EC6">
        <w:rPr>
          <w:rFonts w:ascii="Bookman Old Style" w:eastAsia="Bookman Old Style" w:hAnsi="Bookman Old Style" w:cs="Bookman Old Style"/>
          <w:color w:val="000000"/>
          <w:sz w:val="24"/>
          <w:szCs w:val="24"/>
        </w:rPr>
        <w:t>) dapat diwakili oleh keluarga dekat dari calon penerima bantuan hukum yang dibuktikan dengan Kartu Keluarga atau Surat Kuasa;</w:t>
      </w:r>
    </w:p>
    <w:p w:rsidR="00572BEE" w:rsidRPr="00465EC6" w:rsidRDefault="00D32EDE">
      <w:pPr>
        <w:numPr>
          <w:ilvl w:val="2"/>
          <w:numId w:val="27"/>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Dalam hal permohonan Bantuan Hukum persyaratannya telah lengkap, Pemberi Bantuan Hukum wajib menyampaikan kesediaan atau penolakan secara tertulis atas permohonan sebagaimana dimaksud pada ayat (1) dalam waktu paling lama 3 (tiga) hari kerja terhitung seja</w:t>
      </w:r>
      <w:r w:rsidRPr="00465EC6">
        <w:rPr>
          <w:rFonts w:ascii="Bookman Old Style" w:eastAsia="Bookman Old Style" w:hAnsi="Bookman Old Style" w:cs="Bookman Old Style"/>
          <w:color w:val="000000"/>
          <w:sz w:val="24"/>
          <w:szCs w:val="24"/>
        </w:rPr>
        <w:t>k permohonan dinyatakan lengkap;</w:t>
      </w:r>
    </w:p>
    <w:p w:rsidR="00572BEE" w:rsidRPr="00465EC6" w:rsidRDefault="00D32EDE">
      <w:pPr>
        <w:numPr>
          <w:ilvl w:val="2"/>
          <w:numId w:val="27"/>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Dalam hal Pemberi Bantuan Hukum menyatakan kesediaannya, Pemberi Bantuan Hukum memberikan Bantuan Hukum berdasarkan surat kuasa khusus dari Penerima Bantuan Hukum. </w:t>
      </w:r>
    </w:p>
    <w:p w:rsidR="00572BEE" w:rsidRPr="00465EC6" w:rsidRDefault="00D32EDE">
      <w:pPr>
        <w:numPr>
          <w:ilvl w:val="2"/>
          <w:numId w:val="27"/>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Dalam hal permohonan Bantuan Hukum ditolak dengan alasan t</w:t>
      </w:r>
      <w:r w:rsidRPr="00465EC6">
        <w:rPr>
          <w:rFonts w:ascii="Bookman Old Style" w:eastAsia="Bookman Old Style" w:hAnsi="Bookman Old Style" w:cs="Bookman Old Style"/>
          <w:color w:val="000000"/>
          <w:sz w:val="24"/>
          <w:szCs w:val="24"/>
        </w:rPr>
        <w:t xml:space="preserve">idak memenuhi syarat, Pemberi Bantuan Hukum wajib memberikan alasan penolakan secara tertulis dalam waktu paling lama 3 (tiga) hari kerja terhitung sejak permohonan dinyatakan lengkap. </w:t>
      </w:r>
    </w:p>
    <w:p w:rsidR="00572BEE" w:rsidRPr="00465EC6" w:rsidRDefault="00572BEE">
      <w:pPr>
        <w:pBdr>
          <w:top w:val="nil"/>
          <w:left w:val="nil"/>
          <w:bottom w:val="nil"/>
          <w:right w:val="nil"/>
          <w:between w:val="nil"/>
        </w:pBdr>
        <w:spacing w:after="147" w:line="240" w:lineRule="auto"/>
        <w:ind w:left="426"/>
        <w:jc w:val="both"/>
        <w:rPr>
          <w:rFonts w:ascii="Bookman Old Style" w:eastAsia="Bookman Old Style" w:hAnsi="Bookman Old Style" w:cs="Bookman Old Style"/>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Kelima</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Standar Bantuan Hukum</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7</w:t>
      </w:r>
    </w:p>
    <w:p w:rsidR="00572BEE" w:rsidRPr="00465EC6" w:rsidRDefault="00D32EDE">
      <w:pPr>
        <w:tabs>
          <w:tab w:val="left" w:pos="5325"/>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b/>
      </w:r>
    </w:p>
    <w:p w:rsidR="00465EC6" w:rsidRPr="00465EC6" w:rsidRDefault="00D32EDE" w:rsidP="00465EC6">
      <w:pPr>
        <w:numPr>
          <w:ilvl w:val="0"/>
          <w:numId w:val="29"/>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Selain yang ditentukan khusus dalam Peraturan Bupati ini, pelaksanaan pemberian layanan bantuan hukum oleh Pemberi Bantuan Hukum harus memenuhi Standar Bantuan Hukum yang diatur dalam Peraturan Daerah terkait Bantuan Hukum bagi Masyarakat Miskin;</w:t>
      </w:r>
    </w:p>
    <w:p w:rsidR="00572BEE" w:rsidRPr="00465EC6" w:rsidRDefault="00D32EDE" w:rsidP="00465EC6">
      <w:pPr>
        <w:numPr>
          <w:ilvl w:val="0"/>
          <w:numId w:val="29"/>
        </w:numPr>
        <w:pBdr>
          <w:top w:val="nil"/>
          <w:left w:val="nil"/>
          <w:bottom w:val="nil"/>
          <w:right w:val="nil"/>
          <w:between w:val="nil"/>
        </w:pBdr>
        <w:spacing w:after="0" w:line="240" w:lineRule="auto"/>
        <w:ind w:left="426"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Dalam hal</w:t>
      </w:r>
      <w:r w:rsidRPr="00465EC6">
        <w:rPr>
          <w:rFonts w:ascii="Bookman Old Style" w:eastAsia="Bookman Old Style" w:hAnsi="Bookman Old Style" w:cs="Bookman Old Style"/>
          <w:color w:val="000000"/>
          <w:sz w:val="24"/>
          <w:szCs w:val="24"/>
        </w:rPr>
        <w:t xml:space="preserve"> belum terdapat Peraturan Daerah sebagaimana yang dimaksud pada ayat (1), maka pelaksanaan pemberian layanan bantuan hukum mengikuti Standar Bantuan Hukum yang ditetapkan oleh Kementrian Hukum dan HAM RI.</w:t>
      </w:r>
    </w:p>
    <w:p w:rsidR="00572BEE" w:rsidRPr="00465EC6" w:rsidRDefault="00572BEE">
      <w:pPr>
        <w:pBdr>
          <w:top w:val="nil"/>
          <w:left w:val="nil"/>
          <w:bottom w:val="nil"/>
          <w:right w:val="nil"/>
          <w:between w:val="nil"/>
        </w:pBdr>
        <w:spacing w:after="0" w:line="240" w:lineRule="auto"/>
        <w:ind w:left="72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line="240" w:lineRule="auto"/>
        <w:ind w:left="709"/>
        <w:jc w:val="both"/>
        <w:rPr>
          <w:rFonts w:ascii="Bookman Old Style" w:eastAsia="Bookman Old Style" w:hAnsi="Bookman Old Style" w:cs="Bookman Old Style"/>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VII</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LAYANAN KHUSUS BAGI PENYANDANG DISABILITA</w:t>
      </w:r>
      <w:r w:rsidRPr="00465EC6">
        <w:rPr>
          <w:rFonts w:ascii="Bookman Old Style" w:eastAsia="Bookman Old Style" w:hAnsi="Bookman Old Style" w:cs="Bookman Old Style"/>
          <w:b/>
          <w:color w:val="000000"/>
          <w:sz w:val="24"/>
          <w:szCs w:val="24"/>
        </w:rPr>
        <w:t>S PEREMPUAN</w:t>
      </w: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DAN PENYANDANG DISABILITAS ANAK KORBAN KEKERASAN</w:t>
      </w:r>
    </w:p>
    <w:p w:rsidR="00572BEE" w:rsidRPr="00465EC6" w:rsidRDefault="00572BEE">
      <w:pPr>
        <w:spacing w:after="0" w:line="240" w:lineRule="auto"/>
        <w:jc w:val="center"/>
        <w:rPr>
          <w:rFonts w:ascii="Bookman Old Style" w:eastAsia="Bookman Old Style" w:hAnsi="Bookman Old Style" w:cs="Bookman Old Style"/>
          <w:b/>
          <w:color w:val="000000"/>
          <w:sz w:val="24"/>
          <w:szCs w:val="24"/>
        </w:rPr>
      </w:pPr>
    </w:p>
    <w:p w:rsidR="00572BEE" w:rsidRPr="00465EC6" w:rsidRDefault="00D32EDE">
      <w:pPr>
        <w:spacing w:after="0" w:line="240" w:lineRule="auto"/>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1</w:t>
      </w:r>
      <w:r w:rsidRPr="00465EC6">
        <w:rPr>
          <w:rFonts w:ascii="Bookman Old Style" w:eastAsia="Bookman Old Style" w:hAnsi="Bookman Old Style" w:cs="Bookman Old Style"/>
          <w:b/>
          <w:sz w:val="24"/>
          <w:szCs w:val="24"/>
        </w:rPr>
        <w:t>8</w:t>
      </w:r>
    </w:p>
    <w:p w:rsidR="00572BEE" w:rsidRPr="00465EC6" w:rsidRDefault="00572BEE">
      <w:pPr>
        <w:spacing w:after="0" w:line="240" w:lineRule="auto"/>
        <w:jc w:val="center"/>
        <w:rPr>
          <w:rFonts w:ascii="Bookman Old Style" w:eastAsia="Bookman Old Style" w:hAnsi="Bookman Old Style" w:cs="Bookman Old Style"/>
          <w:color w:val="000000"/>
          <w:sz w:val="24"/>
          <w:szCs w:val="24"/>
        </w:rPr>
      </w:pPr>
    </w:p>
    <w:p w:rsidR="00572BEE" w:rsidRPr="00465EC6" w:rsidRDefault="00D32EDE">
      <w:pPr>
        <w:numPr>
          <w:ilvl w:val="0"/>
          <w:numId w:val="20"/>
        </w:numPr>
        <w:tabs>
          <w:tab w:val="left" w:pos="421"/>
        </w:tabs>
        <w:spacing w:after="0" w:line="239"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Penyelenggaraan pelayanan terhadap penyandang disabilitas perempuan  dan penyandang disabilitas anak yang merupakan korban kekerasan dilakukan secara terpadu oleh UPTD PPA atau yang disamakan.</w:t>
      </w:r>
    </w:p>
    <w:p w:rsidR="00572BEE" w:rsidRPr="00465EC6" w:rsidRDefault="00572BEE">
      <w:pPr>
        <w:spacing w:after="0" w:line="14" w:lineRule="auto"/>
        <w:jc w:val="both"/>
        <w:rPr>
          <w:rFonts w:ascii="Bookman Old Style" w:eastAsia="Bookman Old Style" w:hAnsi="Bookman Old Style" w:cs="Bookman Old Style"/>
          <w:color w:val="FF0000"/>
          <w:sz w:val="24"/>
          <w:szCs w:val="24"/>
        </w:rPr>
      </w:pPr>
    </w:p>
    <w:p w:rsidR="00572BEE" w:rsidRPr="00465EC6" w:rsidRDefault="00D32EDE">
      <w:pPr>
        <w:numPr>
          <w:ilvl w:val="0"/>
          <w:numId w:val="20"/>
        </w:numPr>
        <w:tabs>
          <w:tab w:val="left" w:pos="421"/>
        </w:tabs>
        <w:spacing w:after="0" w:line="238"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UPTD PPA atau yang disamakan sebagaimana dimaksud pada ayat (1</w:t>
      </w:r>
      <w:r w:rsidRPr="00465EC6">
        <w:rPr>
          <w:rFonts w:ascii="Bookman Old Style" w:eastAsia="Bookman Old Style" w:hAnsi="Bookman Old Style" w:cs="Bookman Old Style"/>
          <w:sz w:val="24"/>
          <w:szCs w:val="24"/>
        </w:rPr>
        <w:t>) dapat menerima dan mengirim rujukan kasus dari unit pelayanan lainnya secara berjejaring.</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0"/>
        </w:numPr>
        <w:tabs>
          <w:tab w:val="left" w:pos="421"/>
        </w:tabs>
        <w:spacing w:after="0" w:line="239"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Penyelenggaraan pelayanan terhadap penyandang disabilitas perempuan dan penyandang disabilitas anak dilaksanakan dengan:</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cepat;</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aman dan nyaman;</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rasa empati;</w:t>
      </w:r>
    </w:p>
    <w:p w:rsidR="00572BEE" w:rsidRPr="00465EC6" w:rsidRDefault="00D32EDE">
      <w:pPr>
        <w:numPr>
          <w:ilvl w:val="1"/>
          <w:numId w:val="20"/>
        </w:numPr>
        <w:tabs>
          <w:tab w:val="left" w:pos="821"/>
        </w:tabs>
        <w:spacing w:after="0" w:line="14"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non diskriminasi;</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mudah dijangkau;</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tidak dikenakan biaya;</w:t>
      </w:r>
    </w:p>
    <w:p w:rsidR="00572BEE" w:rsidRPr="00465EC6" w:rsidRDefault="00D32EDE">
      <w:pPr>
        <w:numPr>
          <w:ilvl w:val="1"/>
          <w:numId w:val="20"/>
        </w:numPr>
        <w:tabs>
          <w:tab w:val="left" w:pos="821"/>
        </w:tabs>
        <w:spacing w:after="0" w:line="240" w:lineRule="auto"/>
        <w:ind w:left="821" w:hanging="37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dijamin kerahasiaannya; dan</w:t>
      </w:r>
    </w:p>
    <w:p w:rsidR="00572BEE" w:rsidRPr="00465EC6" w:rsidRDefault="00572BEE">
      <w:pPr>
        <w:tabs>
          <w:tab w:val="left" w:pos="821"/>
        </w:tabs>
        <w:spacing w:after="0" w:line="240" w:lineRule="auto"/>
        <w:ind w:left="821"/>
        <w:jc w:val="both"/>
        <w:rPr>
          <w:rFonts w:ascii="Bookman Old Style" w:eastAsia="Bookman Old Style" w:hAnsi="Bookman Old Style" w:cs="Bookman Old Style"/>
          <w:sz w:val="24"/>
          <w:szCs w:val="24"/>
        </w:rPr>
      </w:pPr>
    </w:p>
    <w:p w:rsidR="00572BEE" w:rsidRPr="00465EC6" w:rsidRDefault="00D32EDE">
      <w:pPr>
        <w:numPr>
          <w:ilvl w:val="1"/>
          <w:numId w:val="20"/>
        </w:numPr>
        <w:tabs>
          <w:tab w:val="left" w:pos="821"/>
        </w:tabs>
        <w:spacing w:after="0" w:line="14" w:lineRule="auto"/>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aksesibel. </w:t>
      </w:r>
    </w:p>
    <w:p w:rsidR="00572BEE" w:rsidRPr="00465EC6" w:rsidRDefault="00D32EDE">
      <w:pPr>
        <w:numPr>
          <w:ilvl w:val="0"/>
          <w:numId w:val="20"/>
        </w:numPr>
        <w:pBdr>
          <w:top w:val="nil"/>
          <w:left w:val="nil"/>
          <w:bottom w:val="nil"/>
          <w:right w:val="nil"/>
          <w:between w:val="nil"/>
        </w:pBdr>
        <w:tabs>
          <w:tab w:val="left" w:pos="361"/>
        </w:tabs>
        <w:spacing w:after="0" w:line="239" w:lineRule="auto"/>
        <w:ind w:left="426" w:hanging="426"/>
        <w:jc w:val="both"/>
        <w:rPr>
          <w:rFonts w:ascii="Bookman Old Style" w:eastAsia="Bookman Old Style" w:hAnsi="Bookman Old Style" w:cs="Bookman Old Style"/>
          <w:color w:val="000000"/>
          <w:sz w:val="24"/>
          <w:szCs w:val="24"/>
        </w:rPr>
      </w:pPr>
      <w:bookmarkStart w:id="0" w:name="_heading=h.gjdgxs" w:colFirst="0" w:colLast="0"/>
      <w:bookmarkEnd w:id="0"/>
      <w:r w:rsidRPr="00465EC6">
        <w:rPr>
          <w:rFonts w:ascii="Bookman Old Style" w:eastAsia="Bookman Old Style" w:hAnsi="Bookman Old Style" w:cs="Bookman Old Style"/>
          <w:color w:val="000000"/>
          <w:sz w:val="24"/>
          <w:szCs w:val="24"/>
        </w:rPr>
        <w:t>Penyelenggaraan pelayanan terhadap penyandang disabilitas perempuan dan penyandang disabilitas anak korban kekerasan diberikan dengan melakukan konsultasi dengan organisasi penyandang disabilitas.</w:t>
      </w:r>
    </w:p>
    <w:p w:rsidR="00572BEE" w:rsidRPr="00465EC6" w:rsidRDefault="00572BEE">
      <w:pPr>
        <w:spacing w:after="0" w:line="281" w:lineRule="auto"/>
        <w:jc w:val="both"/>
        <w:rPr>
          <w:rFonts w:ascii="Bookman Old Style" w:eastAsia="Bookman Old Style" w:hAnsi="Bookman Old Style" w:cs="Bookman Old Style"/>
          <w:sz w:val="24"/>
          <w:szCs w:val="24"/>
        </w:rPr>
      </w:pPr>
    </w:p>
    <w:p w:rsidR="00572BEE" w:rsidRPr="00465EC6" w:rsidRDefault="00D32EDE">
      <w:pPr>
        <w:spacing w:after="0"/>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19</w:t>
      </w:r>
    </w:p>
    <w:p w:rsidR="00572BEE" w:rsidRPr="00465EC6" w:rsidRDefault="00D32EDE">
      <w:pPr>
        <w:spacing w:after="0" w:line="237" w:lineRule="auto"/>
        <w:ind w:left="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 xml:space="preserve">Bentuk pelayanan terhadap penyandang disabilitas </w:t>
      </w:r>
      <w:r w:rsidR="00465EC6" w:rsidRPr="00465EC6">
        <w:rPr>
          <w:rFonts w:ascii="Bookman Old Style" w:eastAsia="Bookman Old Style" w:hAnsi="Bookman Old Style" w:cs="Bookman Old Style"/>
          <w:sz w:val="24"/>
          <w:szCs w:val="24"/>
        </w:rPr>
        <w:t xml:space="preserve">perempuan </w:t>
      </w:r>
      <w:r w:rsidRPr="00465EC6">
        <w:rPr>
          <w:rFonts w:ascii="Bookman Old Style" w:eastAsia="Bookman Old Style" w:hAnsi="Bookman Old Style" w:cs="Bookman Old Style"/>
          <w:sz w:val="24"/>
          <w:szCs w:val="24"/>
        </w:rPr>
        <w:t>dan penyandang disabilitas anak korban kekerasan, meliputi:</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40"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pengaduan, konsultasi, dan konseling;</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40"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pendampingan;</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38"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kesehatan, berupa perawatan dan pemulihan luka-luka fisik yang bertujuan untuk pemulihan kondisi fisik penyandang disabilitas perempuan  dan penyandang disabilitas anak disabilitas korban kekerasan yang dilakukan oleh tenaga medis dan paramedis;</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40"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rehabilitasi sosial;</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37"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hukum untuk membantu penyandang disabilitas perempuan dan penyandang disabilitas anak dalam menjalani proses peradilan; dan</w:t>
      </w:r>
    </w:p>
    <w:p w:rsidR="00572BEE" w:rsidRPr="00465EC6" w:rsidRDefault="00572BEE">
      <w:pPr>
        <w:spacing w:after="0" w:line="14" w:lineRule="auto"/>
        <w:jc w:val="both"/>
        <w:rPr>
          <w:rFonts w:ascii="Bookman Old Style" w:eastAsia="Bookman Old Style" w:hAnsi="Bookman Old Style" w:cs="Bookman Old Style"/>
          <w:sz w:val="24"/>
          <w:szCs w:val="24"/>
        </w:rPr>
      </w:pPr>
    </w:p>
    <w:p w:rsidR="00572BEE" w:rsidRPr="00465EC6" w:rsidRDefault="00D32EDE">
      <w:pPr>
        <w:numPr>
          <w:ilvl w:val="0"/>
          <w:numId w:val="21"/>
        </w:numPr>
        <w:tabs>
          <w:tab w:val="left" w:pos="421"/>
        </w:tabs>
        <w:spacing w:after="0" w:line="239" w:lineRule="auto"/>
        <w:ind w:left="421" w:hanging="42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pelayanan pemulangan dan reintegrasi sosial untuk mengembalikan penyandang disabilitas p</w:t>
      </w:r>
      <w:r w:rsidRPr="00465EC6">
        <w:rPr>
          <w:rFonts w:ascii="Bookman Old Style" w:eastAsia="Bookman Old Style" w:hAnsi="Bookman Old Style" w:cs="Bookman Old Style"/>
          <w:sz w:val="24"/>
          <w:szCs w:val="24"/>
        </w:rPr>
        <w:t>erempuan dan penyandang disabilitas anak ke keluarga dan lingkungan sosialnya.</w:t>
      </w:r>
    </w:p>
    <w:p w:rsidR="00572BEE" w:rsidRPr="00465EC6" w:rsidRDefault="00572BEE">
      <w:pPr>
        <w:jc w:val="center"/>
        <w:rPr>
          <w:rFonts w:ascii="Bookman Old Style" w:eastAsia="Bookman Old Style" w:hAnsi="Bookman Old Style" w:cs="Bookman Old Style"/>
          <w:b/>
          <w:sz w:val="24"/>
          <w:szCs w:val="24"/>
        </w:rPr>
      </w:pP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VIII</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 xml:space="preserve">LAYANAN PENDUKUNG </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 PENYANDANG DISABILITAS DALAM PEMENUHAN HAK ATAS KEADILAN DAN PERLINDUNGAN HUKUM</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Kesatu</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 xml:space="preserve"> Umum</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2</w:t>
      </w:r>
      <w:r w:rsidRPr="00465EC6">
        <w:rPr>
          <w:rFonts w:ascii="Bookman Old Style" w:eastAsia="Bookman Old Style" w:hAnsi="Bookman Old Style" w:cs="Bookman Old Style"/>
          <w:b/>
          <w:sz w:val="24"/>
          <w:szCs w:val="24"/>
        </w:rPr>
        <w:t>0</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numPr>
          <w:ilvl w:val="0"/>
          <w:numId w:val="18"/>
        </w:numPr>
        <w:pBdr>
          <w:top w:val="nil"/>
          <w:left w:val="nil"/>
          <w:bottom w:val="nil"/>
          <w:right w:val="nil"/>
          <w:between w:val="nil"/>
        </w:pBdr>
        <w:tabs>
          <w:tab w:val="left" w:pos="361"/>
        </w:tabs>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Pemerintah Daerah wajib memberikan layanan pendukung untuk mendukung kelancaran pemenuhan hak-hak penyandang disabilitas di segala bidang, termasuk dan tidak terkecuali hak atas Keadilan dan Perlindungan Hukum, wajib memenuhi prinsip aksesibilitas, inklusi</w:t>
      </w:r>
      <w:r w:rsidRPr="00465EC6">
        <w:rPr>
          <w:rFonts w:ascii="Bookman Old Style" w:eastAsia="Bookman Old Style" w:hAnsi="Bookman Old Style" w:cs="Bookman Old Style"/>
          <w:color w:val="000000"/>
          <w:sz w:val="24"/>
          <w:szCs w:val="24"/>
        </w:rPr>
        <w:t>f, perlakuan khusus dan perlindungan lebih serta akomodasi yang layak;</w:t>
      </w:r>
    </w:p>
    <w:p w:rsidR="00572BEE" w:rsidRPr="00465EC6" w:rsidRDefault="00D32EDE">
      <w:pPr>
        <w:widowControl w:val="0"/>
        <w:numPr>
          <w:ilvl w:val="0"/>
          <w:numId w:val="18"/>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Layanan pendukung sebagaimana dimaksud pada ayat (1) meliputi:</w:t>
      </w:r>
    </w:p>
    <w:p w:rsidR="00572BEE" w:rsidRPr="00465EC6" w:rsidRDefault="00D32EDE">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Pendamping Disabilitas;</w:t>
      </w:r>
    </w:p>
    <w:p w:rsidR="00572BEE" w:rsidRPr="00465EC6" w:rsidRDefault="00D32EDE">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Penerjemah Disabilitas;</w:t>
      </w:r>
    </w:p>
    <w:p w:rsidR="00572BEE" w:rsidRPr="00465EC6" w:rsidRDefault="00D32EDE">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Penilaian Personal, mengenai kondisi:</w:t>
      </w:r>
    </w:p>
    <w:p w:rsidR="00572BEE" w:rsidRPr="00465EC6" w:rsidRDefault="00D32EDE">
      <w:pPr>
        <w:widowControl w:val="0"/>
        <w:numPr>
          <w:ilvl w:val="5"/>
          <w:numId w:val="28"/>
        </w:numPr>
        <w:pBdr>
          <w:top w:val="nil"/>
          <w:left w:val="nil"/>
          <w:bottom w:val="nil"/>
          <w:right w:val="nil"/>
          <w:between w:val="nil"/>
        </w:pBdr>
        <w:spacing w:after="0" w:line="240" w:lineRule="auto"/>
        <w:ind w:left="993" w:hanging="283"/>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Kesehatan fisik dan kejiwaan penyandang disabilitas</w:t>
      </w:r>
    </w:p>
    <w:p w:rsidR="00572BEE" w:rsidRPr="00465EC6" w:rsidRDefault="00D32EDE">
      <w:pPr>
        <w:widowControl w:val="0"/>
        <w:numPr>
          <w:ilvl w:val="5"/>
          <w:numId w:val="28"/>
        </w:numPr>
        <w:pBdr>
          <w:top w:val="nil"/>
          <w:left w:val="nil"/>
          <w:bottom w:val="nil"/>
          <w:right w:val="nil"/>
          <w:between w:val="nil"/>
        </w:pBdr>
        <w:spacing w:after="0" w:line="240" w:lineRule="auto"/>
        <w:ind w:left="993" w:hanging="283"/>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Kondisi psikis penyandang disabilitas</w:t>
      </w:r>
    </w:p>
    <w:p w:rsidR="00572BEE" w:rsidRPr="00465EC6" w:rsidRDefault="00D32EDE">
      <w:pPr>
        <w:widowControl w:val="0"/>
        <w:numPr>
          <w:ilvl w:val="0"/>
          <w:numId w:val="19"/>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Rehabilitasi dan Reintegrasi Sosial</w:t>
      </w:r>
    </w:p>
    <w:p w:rsidR="00572BEE" w:rsidRPr="00465EC6" w:rsidRDefault="00572BEE">
      <w:pPr>
        <w:widowControl w:val="0"/>
        <w:spacing w:after="0" w:line="240" w:lineRule="auto"/>
        <w:jc w:val="both"/>
        <w:rPr>
          <w:rFonts w:ascii="Bookman Old Style" w:eastAsia="Bookman Old Style" w:hAnsi="Bookman Old Style" w:cs="Bookman Old Style"/>
          <w:sz w:val="24"/>
          <w:szCs w:val="24"/>
        </w:rPr>
      </w:pPr>
    </w:p>
    <w:p w:rsidR="00572BEE" w:rsidRPr="00465EC6" w:rsidRDefault="00D32EDE">
      <w:pPr>
        <w:pBdr>
          <w:top w:val="nil"/>
          <w:left w:val="nil"/>
          <w:bottom w:val="nil"/>
          <w:right w:val="nil"/>
          <w:between w:val="nil"/>
        </w:pBdr>
        <w:ind w:left="720" w:hanging="72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Bagian Kedua</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Layanan Pendamping Disabilitas</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21</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(1)</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Dinas Sosial wajib menyediakan Layanan Pendamping Disabilitas sebagaimana dimaksud pada Pasal 21 ayat (2) huruf a;</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(2)</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Layanan Pendamping Disabilitas sebagaimana dimaksud pada ayat (1), terdiri dari Pekerja Sosial Profesional yang berasal dari lingkungan Dinas Sosial dan/ atau Organisasi Penyandang Disabilitas, yang diangkat oleh Bupati atas usulan Kepala Dinas Sosial;</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(3)</w:t>
      </w:r>
      <w:r w:rsidRPr="00465EC6">
        <w:rPr>
          <w:rFonts w:ascii="Bookman Old Style" w:eastAsia="Bookman Old Style" w:hAnsi="Bookman Old Style" w:cs="Bookman Old Style"/>
          <w:sz w:val="24"/>
          <w:szCs w:val="24"/>
        </w:rPr>
        <w:tab/>
        <w:t>Pendamping Disabilitas sebagaimana dimaksud pada ayat (1) harus memenuhi persyaratan sebagai berikut:</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Memenuhi persyaratan yang diatur dalam peraturan perundang-undangan sebagai pendamping disabilitas;</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Memahami kebutuhan dan hambatan Penyandang Disa</w:t>
      </w:r>
      <w:r w:rsidRPr="00465EC6">
        <w:rPr>
          <w:rFonts w:ascii="Bookman Old Style" w:eastAsia="Bookman Old Style" w:hAnsi="Bookman Old Style" w:cs="Bookman Old Style"/>
          <w:sz w:val="24"/>
          <w:szCs w:val="24"/>
        </w:rPr>
        <w:t>bilitas yang didampingi.</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Bookman Old Style" w:hAnsi="Bookman Old Style" w:cs="Bookman Old Style"/>
          <w:sz w:val="24"/>
          <w:szCs w:val="24"/>
        </w:rPr>
        <w:tab/>
        <w:t>Memfasilitasi Penyandang Disabilitas untuk mengikuti proses peradilan yang baik.</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w:t>
      </w:r>
      <w:r w:rsidRPr="00465EC6">
        <w:rPr>
          <w:rFonts w:ascii="Bookman Old Style" w:eastAsia="Bookman Old Style" w:hAnsi="Bookman Old Style" w:cs="Bookman Old Style"/>
          <w:sz w:val="24"/>
          <w:szCs w:val="24"/>
        </w:rPr>
        <w:tab/>
        <w:t>Memiliki kemampuan bergaul dan berinteraksi secara baik dengan Penyandang Disabilitas yang didampingi;</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e.</w:t>
      </w:r>
      <w:r w:rsidRPr="00465EC6">
        <w:rPr>
          <w:rFonts w:ascii="Bookman Old Style" w:eastAsia="Bookman Old Style" w:hAnsi="Bookman Old Style" w:cs="Bookman Old Style"/>
          <w:sz w:val="24"/>
          <w:szCs w:val="24"/>
        </w:rPr>
        <w:tab/>
        <w:t>Mendapatkan persetujuan dari Penyandan</w:t>
      </w:r>
      <w:r w:rsidRPr="00465EC6">
        <w:rPr>
          <w:rFonts w:ascii="Bookman Old Style" w:eastAsia="Bookman Old Style" w:hAnsi="Bookman Old Style" w:cs="Bookman Old Style"/>
          <w:sz w:val="24"/>
          <w:szCs w:val="24"/>
        </w:rPr>
        <w:t>g Disabilitas atau keluarga terdekatnya</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(4)</w:t>
      </w:r>
      <w:r w:rsidRPr="00465EC6">
        <w:rPr>
          <w:rFonts w:ascii="Bookman Old Style" w:eastAsia="Bookman Old Style" w:hAnsi="Bookman Old Style" w:cs="Bookman Old Style"/>
          <w:sz w:val="24"/>
          <w:szCs w:val="24"/>
        </w:rPr>
        <w:tab/>
        <w:t xml:space="preserve">Keluarga terdekat dari Penyandang Disabilitas dapat menjadi pendamping sepanjang memenuhi persyaratan yang diatur dalam ayat (3) huruf b, c, dan d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Bagian Ketiga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Penerjemah Disabilitas</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22</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(1) </w:t>
      </w:r>
      <w:r w:rsidRPr="00465EC6">
        <w:rPr>
          <w:rFonts w:ascii="Bookman Old Style" w:eastAsia="Bookman Old Style" w:hAnsi="Bookman Old Style" w:cs="Bookman Old Style"/>
          <w:sz w:val="24"/>
          <w:szCs w:val="24"/>
        </w:rPr>
        <w:tab/>
        <w:t>Dinas Pendid</w:t>
      </w:r>
      <w:r w:rsidRPr="00465EC6">
        <w:rPr>
          <w:rFonts w:ascii="Bookman Old Style" w:eastAsia="Bookman Old Style" w:hAnsi="Bookman Old Style" w:cs="Bookman Old Style"/>
          <w:sz w:val="24"/>
          <w:szCs w:val="24"/>
        </w:rPr>
        <w:t xml:space="preserve">ikan wajib menyediakan Layanan Penerjemah Disabilitas sebagaimana dimaksud pada Pasal 21 ayat (2) huruf b </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2) </w:t>
      </w:r>
      <w:r w:rsidRPr="00465EC6">
        <w:rPr>
          <w:rFonts w:ascii="Bookman Old Style" w:eastAsia="Bookman Old Style" w:hAnsi="Bookman Old Style" w:cs="Bookman Old Style"/>
          <w:sz w:val="24"/>
          <w:szCs w:val="24"/>
        </w:rPr>
        <w:tab/>
        <w:t>Penerjemah disabilitas sebagaimana dimaksud pada ayat (1) terdiri dari tenaga penerjemah profesional baik dari lingkungan Sekolah Luar Biasa (SLB</w:t>
      </w:r>
      <w:r w:rsidRPr="00465EC6">
        <w:rPr>
          <w:rFonts w:ascii="Bookman Old Style" w:eastAsia="Bookman Old Style" w:hAnsi="Bookman Old Style" w:cs="Bookman Old Style"/>
          <w:sz w:val="24"/>
          <w:szCs w:val="24"/>
        </w:rPr>
        <w:t>), Organisasi Penyandang Disabilitas, dan/ atau organisasi profesi, yang diangkat oleh Bupati atas usulan Kepala Dinas Pendidikan;</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(3)</w:t>
      </w:r>
      <w:r w:rsidRPr="00465EC6">
        <w:rPr>
          <w:rFonts w:ascii="Bookman Old Style" w:eastAsia="Bookman Old Style" w:hAnsi="Bookman Old Style" w:cs="Bookman Old Style"/>
          <w:sz w:val="24"/>
          <w:szCs w:val="24"/>
        </w:rPr>
        <w:tab/>
        <w:t>Penerjemah yang dimaksud pada ayat (2) harus memenuhi persyaratan, yaitu:</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Pandai bergaul, berinteraksi, dan berkomunik</w:t>
      </w:r>
      <w:r w:rsidRPr="00465EC6">
        <w:rPr>
          <w:rFonts w:ascii="Bookman Old Style" w:eastAsia="Bookman Old Style" w:hAnsi="Bookman Old Style" w:cs="Bookman Old Style"/>
          <w:sz w:val="24"/>
          <w:szCs w:val="24"/>
        </w:rPr>
        <w:t>asi secara baik dan efektif dengan Penyandang Disabilitas.</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b.</w:t>
      </w:r>
      <w:r w:rsidRPr="00465EC6">
        <w:rPr>
          <w:rFonts w:ascii="Bookman Old Style" w:eastAsia="Bookman Old Style" w:hAnsi="Bookman Old Style" w:cs="Bookman Old Style"/>
          <w:sz w:val="24"/>
          <w:szCs w:val="24"/>
        </w:rPr>
        <w:tab/>
        <w:t>Mendapatkan persetujuan dari Penyandang Disabilitas atau keluarganya.</w:t>
      </w:r>
    </w:p>
    <w:p w:rsidR="00572BEE" w:rsidRPr="00465EC6" w:rsidRDefault="00D32EDE">
      <w:pPr>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(4) Dalam hal tertentu Penyandang Disabilitas mengalami hambatan dalam memahami bahasa isyarat dari Tenaga Penerjemah Disabilitas sebagaimana dimaksud pada ayat (2), maka keluarga terdekat dapat menjadi penerjemah sepanjang memenuhi persyaratan yang diatur</w:t>
      </w:r>
      <w:r w:rsidRPr="00465EC6">
        <w:rPr>
          <w:rFonts w:ascii="Bookman Old Style" w:eastAsia="Bookman Old Style" w:hAnsi="Bookman Old Style" w:cs="Bookman Old Style"/>
          <w:sz w:val="24"/>
          <w:szCs w:val="24"/>
        </w:rPr>
        <w:t xml:space="preserve"> dalam ayat (3).</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Keempat</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Layanan Penilaian Personal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23</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(1)</w:t>
      </w:r>
      <w:r w:rsidRPr="00465EC6">
        <w:rPr>
          <w:rFonts w:ascii="Bookman Old Style" w:eastAsia="Bookman Old Style" w:hAnsi="Bookman Old Style" w:cs="Bookman Old Style"/>
          <w:sz w:val="24"/>
          <w:szCs w:val="24"/>
        </w:rPr>
        <w:tab/>
        <w:t>Dinas Kesehatan, Dinas Pemberdayaan Perempuan dan Perlindungan Anak dan Dinas Sosial wajib menyediakan Tim Layanan Penilaian Personal sebagaimana dimaksud dalam Pasal 21 ayat (2) huru</w:t>
      </w:r>
      <w:r w:rsidRPr="00465EC6">
        <w:rPr>
          <w:rFonts w:ascii="Bookman Old Style" w:eastAsia="Bookman Old Style" w:hAnsi="Bookman Old Style" w:cs="Bookman Old Style"/>
          <w:sz w:val="24"/>
          <w:szCs w:val="24"/>
        </w:rPr>
        <w:t>f c;</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(2) Tim penilaian personal kondisi kesehatan fisik dan kejiwaan sebagaimana dimaksud dalam Pasal ayat (1) terdiri dari:</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Dokter atau Tenaga Kesehatan mengenai kondisi kesehatan penyandang disabilitas;</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Psikiater mengenai kondisi kejiwaan penyandan</w:t>
      </w:r>
      <w:r w:rsidRPr="00465EC6">
        <w:rPr>
          <w:rFonts w:ascii="Bookman Old Style" w:eastAsia="Bookman Old Style" w:hAnsi="Bookman Old Style" w:cs="Bookman Old Style"/>
          <w:sz w:val="24"/>
          <w:szCs w:val="24"/>
        </w:rPr>
        <w:t>g disabilitas</w:t>
      </w:r>
    </w:p>
    <w:p w:rsidR="00572BEE" w:rsidRPr="00465EC6" w:rsidRDefault="00D32EDE">
      <w:pPr>
        <w:ind w:firstLine="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Bookman Old Style" w:hAnsi="Bookman Old Style" w:cs="Bookman Old Style"/>
          <w:sz w:val="24"/>
          <w:szCs w:val="24"/>
        </w:rPr>
        <w:tab/>
        <w:t>Psikolog mengenai kondisi psikis penyandang disabilitas</w:t>
      </w:r>
    </w:p>
    <w:p w:rsidR="00572BEE" w:rsidRPr="00465EC6" w:rsidRDefault="00D32EDE">
      <w:pPr>
        <w:ind w:firstLine="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w:t>
      </w:r>
      <w:r w:rsidRPr="00465EC6">
        <w:rPr>
          <w:rFonts w:ascii="Bookman Old Style" w:eastAsia="Bookman Old Style" w:hAnsi="Bookman Old Style" w:cs="Bookman Old Style"/>
          <w:sz w:val="24"/>
          <w:szCs w:val="24"/>
        </w:rPr>
        <w:tab/>
        <w:t>Pekerja Sosial mengenai kondisi sosial penyandang disabilitas</w:t>
      </w:r>
    </w:p>
    <w:p w:rsidR="00572BEE" w:rsidRPr="00465EC6" w:rsidRDefault="00D32EDE">
      <w:pPr>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(3)</w:t>
      </w:r>
      <w:r w:rsidRPr="00465EC6">
        <w:rPr>
          <w:rFonts w:ascii="Bookman Old Style" w:eastAsia="Bookman Old Style" w:hAnsi="Bookman Old Style" w:cs="Bookman Old Style"/>
          <w:sz w:val="24"/>
          <w:szCs w:val="24"/>
        </w:rPr>
        <w:tab/>
        <w:t>Tim penilaian personal sebagaimana dimaksud pada ayat (2) huruf a dan b yaitu pegawai negeri sipil yang berasal da</w:t>
      </w:r>
      <w:r w:rsidRPr="00465EC6">
        <w:rPr>
          <w:rFonts w:ascii="Bookman Old Style" w:eastAsia="Bookman Old Style" w:hAnsi="Bookman Old Style" w:cs="Bookman Old Style"/>
          <w:sz w:val="24"/>
          <w:szCs w:val="24"/>
        </w:rPr>
        <w:t xml:space="preserve">ri lingkungan Dinas Kesehatan dan/ atau kalangan profesional dari instansi lain diluar Pemerintah Daerah yang memenuhi syarat berdasarkan peraturan perundang-perundangan dan diangkat oleh Bupati atas usulan Kepala Dinas Kesehatan; </w:t>
      </w:r>
    </w:p>
    <w:p w:rsidR="00572BEE" w:rsidRPr="00465EC6" w:rsidRDefault="00D32EDE">
      <w:pPr>
        <w:ind w:left="426" w:hanging="426"/>
        <w:jc w:val="both"/>
        <w:rPr>
          <w:rFonts w:ascii="Bookman Old Style" w:eastAsia="Bookman Old Style" w:hAnsi="Bookman Old Style" w:cs="Bookman Old Style"/>
          <w:color w:val="4472C4"/>
          <w:sz w:val="24"/>
          <w:szCs w:val="24"/>
        </w:rPr>
      </w:pPr>
      <w:r w:rsidRPr="00465EC6">
        <w:rPr>
          <w:rFonts w:ascii="Bookman Old Style" w:eastAsia="Bookman Old Style" w:hAnsi="Bookman Old Style" w:cs="Bookman Old Style"/>
          <w:sz w:val="24"/>
          <w:szCs w:val="24"/>
        </w:rPr>
        <w:t>(4)</w:t>
      </w:r>
      <w:r w:rsidRPr="00465EC6">
        <w:rPr>
          <w:rFonts w:ascii="Bookman Old Style" w:eastAsia="Bookman Old Style" w:hAnsi="Bookman Old Style" w:cs="Bookman Old Style"/>
          <w:sz w:val="24"/>
          <w:szCs w:val="24"/>
        </w:rPr>
        <w:tab/>
        <w:t>Tim penilaian person</w:t>
      </w:r>
      <w:r w:rsidRPr="00465EC6">
        <w:rPr>
          <w:rFonts w:ascii="Bookman Old Style" w:eastAsia="Bookman Old Style" w:hAnsi="Bookman Old Style" w:cs="Bookman Old Style"/>
          <w:sz w:val="24"/>
          <w:szCs w:val="24"/>
        </w:rPr>
        <w:t>al sebagaimana dimaksud pada ayat (2) huruf c yaitu pegawai negeri sipil yang berasal dari lingkungan Dinas Pemberdayaan Perempuan dan Perlindungan Anak dan/ atau kalangan profesional dari instansi lain diluar Pemerintah Daerah yang memenuhi syarat berdasa</w:t>
      </w:r>
      <w:r w:rsidRPr="00465EC6">
        <w:rPr>
          <w:rFonts w:ascii="Bookman Old Style" w:eastAsia="Bookman Old Style" w:hAnsi="Bookman Old Style" w:cs="Bookman Old Style"/>
          <w:sz w:val="24"/>
          <w:szCs w:val="24"/>
        </w:rPr>
        <w:t>rkan peraturan perundang-perundangan dan diangkat oleh Bupati atas Dinas Permberdayaan Perempuan dan Perlindungan Anak.</w:t>
      </w:r>
    </w:p>
    <w:p w:rsidR="00572BEE" w:rsidRPr="00465EC6" w:rsidRDefault="00D32EDE">
      <w:pPr>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(5)</w:t>
      </w:r>
      <w:r w:rsidRPr="00465EC6">
        <w:rPr>
          <w:rFonts w:ascii="Bookman Old Style" w:eastAsia="Bookman Old Style" w:hAnsi="Bookman Old Style" w:cs="Bookman Old Style"/>
          <w:sz w:val="24"/>
          <w:szCs w:val="24"/>
        </w:rPr>
        <w:tab/>
        <w:t>Tim penilaian personal sebagaimana dimaksud pada ayat (2) huruf d yaitu pegawai negeri sipil yang berasal dari lingkungan Dinas Sosi</w:t>
      </w:r>
      <w:r w:rsidRPr="00465EC6">
        <w:rPr>
          <w:rFonts w:ascii="Bookman Old Style" w:eastAsia="Bookman Old Style" w:hAnsi="Bookman Old Style" w:cs="Bookman Old Style"/>
          <w:sz w:val="24"/>
          <w:szCs w:val="24"/>
        </w:rPr>
        <w:t xml:space="preserve">al dan/ atau kalangan profesional dari instansi lain diluar Pemerintah Daerah yang memenuhi syarat berdasarkan peraturan perundang-perundangan dan ditetapkan dengan Surat keputusan Bupati atas usulan Kepala Dinas Sosial;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24</w:t>
      </w:r>
    </w:p>
    <w:p w:rsidR="00572BEE" w:rsidRPr="00465EC6" w:rsidRDefault="00D32EDE">
      <w:pPr>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Layanan yang diberikan ol</w:t>
      </w:r>
      <w:r w:rsidRPr="00465EC6">
        <w:rPr>
          <w:rFonts w:ascii="Bookman Old Style" w:eastAsia="Bookman Old Style" w:hAnsi="Bookman Old Style" w:cs="Bookman Old Style"/>
          <w:sz w:val="24"/>
          <w:szCs w:val="24"/>
        </w:rPr>
        <w:t>eh Tim penilaian personal sebagaimana dimaksud pada Pasal 24 ayat (2) meliputi penilaian ragam Disabilitas, penilaian Kondisi kesehatan, penilaian Kondisi kejiwaan, penilaian Kondisi psikis dan kondisi sosial, penilaian bentuk dan hambatan penyandang disab</w:t>
      </w:r>
      <w:r w:rsidRPr="00465EC6">
        <w:rPr>
          <w:rFonts w:ascii="Bookman Old Style" w:eastAsia="Bookman Old Style" w:hAnsi="Bookman Old Style" w:cs="Bookman Old Style"/>
          <w:sz w:val="24"/>
          <w:szCs w:val="24"/>
        </w:rPr>
        <w:t>ilitas dengan tujuan menentukan akomodasi yang layak bagi setiap penyandang demi kelancaran pemenuhan hak penyandang disabilitas di segala bidang, termasuk dan tidak terkecuali hak atas Keadilan dan Perlindungan Hukum.</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Kelima</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Layanan Rehabilitasi da</w:t>
      </w:r>
      <w:r w:rsidRPr="00465EC6">
        <w:rPr>
          <w:rFonts w:ascii="Bookman Old Style" w:eastAsia="Bookman Old Style" w:hAnsi="Bookman Old Style" w:cs="Bookman Old Style"/>
          <w:b/>
          <w:sz w:val="24"/>
          <w:szCs w:val="24"/>
        </w:rPr>
        <w:t>n Reintegrasi Sosial</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25</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(1)</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Tim Layanan Penilaian Personal sebagaimana dimaksud pada Pasal 24 ayat (2) juga bertugas untuk memberikan layanan rehabilitasi medis dan psikis, serta Rehabilitasi dan Reintegrasi sosial bagi penyandang disabilitas yang berhadapan dengan hukum, sesuai kebu</w:t>
      </w:r>
      <w:r w:rsidRPr="00465EC6">
        <w:rPr>
          <w:rFonts w:ascii="Bookman Old Style" w:eastAsia="Bookman Old Style" w:hAnsi="Bookman Old Style" w:cs="Bookman Old Style"/>
          <w:sz w:val="24"/>
          <w:szCs w:val="24"/>
        </w:rPr>
        <w:t>tuhannya berdasarkan hasil penilaian personal;</w:t>
      </w:r>
    </w:p>
    <w:p w:rsidR="00572BEE" w:rsidRPr="00465EC6" w:rsidRDefault="00D32EDE">
      <w:pPr>
        <w:tabs>
          <w:tab w:val="left" w:pos="426"/>
        </w:tabs>
        <w:ind w:left="426" w:hanging="426"/>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sz w:val="24"/>
          <w:szCs w:val="24"/>
        </w:rPr>
        <w:tab/>
        <w:t>Layanan Rehabilitasi dan Reintegrasi sebagaimana dimaksud pada ayat (1) meliputi:</w:t>
      </w:r>
    </w:p>
    <w:p w:rsidR="00572BEE" w:rsidRPr="00465EC6" w:rsidRDefault="00D32EDE">
      <w:pPr>
        <w:ind w:firstLine="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Monitoring/bimbingan;</w:t>
      </w:r>
    </w:p>
    <w:p w:rsidR="00572BEE" w:rsidRPr="00465EC6" w:rsidRDefault="00D32EDE">
      <w:pPr>
        <w:ind w:firstLine="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Konseling;</w:t>
      </w:r>
    </w:p>
    <w:p w:rsidR="00572BEE" w:rsidRPr="00465EC6" w:rsidRDefault="00D32EDE">
      <w:pPr>
        <w:ind w:firstLine="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Bookman Old Style" w:hAnsi="Bookman Old Style" w:cs="Bookman Old Style"/>
          <w:sz w:val="24"/>
          <w:szCs w:val="24"/>
        </w:rPr>
        <w:tab/>
        <w:t>Pemulihan fisik;</w:t>
      </w:r>
    </w:p>
    <w:p w:rsidR="00572BEE" w:rsidRPr="00465EC6" w:rsidRDefault="00D32EDE">
      <w:pPr>
        <w:ind w:firstLine="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d.</w:t>
      </w:r>
      <w:r w:rsidRPr="00465EC6">
        <w:rPr>
          <w:rFonts w:ascii="Bookman Old Style" w:eastAsia="Bookman Old Style" w:hAnsi="Bookman Old Style" w:cs="Bookman Old Style"/>
          <w:sz w:val="24"/>
          <w:szCs w:val="24"/>
        </w:rPr>
        <w:tab/>
        <w:t>Pelatihan atau pendidikan;</w:t>
      </w:r>
    </w:p>
    <w:p w:rsidR="00572BEE" w:rsidRPr="00465EC6" w:rsidRDefault="00D32EDE">
      <w:pPr>
        <w:ind w:left="709" w:hanging="28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e.</w:t>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Mengembalikan penyandang disabilitas intelektual, penyadang disabilitas mental, penyandang disabilitas perempuan dan penyandang disabilitas anak dan penyandang disabilitas anak kepada keluarga dan lingkungan sosialnya.</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Bagian Keenam</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lastRenderedPageBreak/>
        <w:t>Syarat dan Prosedur Lay</w:t>
      </w:r>
      <w:r w:rsidRPr="00465EC6">
        <w:rPr>
          <w:rFonts w:ascii="Bookman Old Style" w:eastAsia="Bookman Old Style" w:hAnsi="Bookman Old Style" w:cs="Bookman Old Style"/>
          <w:b/>
          <w:sz w:val="24"/>
          <w:szCs w:val="24"/>
        </w:rPr>
        <w:t>anan Pendukung</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26</w:t>
      </w:r>
    </w:p>
    <w:p w:rsidR="00572BEE" w:rsidRPr="00465EC6" w:rsidRDefault="00D32EDE">
      <w:pPr>
        <w:tabs>
          <w:tab w:val="left" w:pos="426"/>
        </w:tabs>
        <w:ind w:left="420" w:hanging="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(1)</w:t>
      </w:r>
      <w:r w:rsidRPr="00465EC6">
        <w:rPr>
          <w:rFonts w:ascii="Bookman Old Style" w:eastAsia="Bookman Old Style" w:hAnsi="Bookman Old Style" w:cs="Bookman Old Style"/>
          <w:sz w:val="24"/>
          <w:szCs w:val="24"/>
        </w:rPr>
        <w:tab/>
        <w:t>Layanan pendukung bagi Penyandang Disabilitas yang berhadapan dengan hukum sebagaimana dimaksud pada Pasal 20 ayat (2) diberikan berdasarkan permohonan layanan yang diajukan kepada Organisasi Perangkat Daerah sesuai fungsi dan k</w:t>
      </w:r>
      <w:r w:rsidRPr="00465EC6">
        <w:rPr>
          <w:rFonts w:ascii="Bookman Old Style" w:eastAsia="Bookman Old Style" w:hAnsi="Bookman Old Style" w:cs="Bookman Old Style"/>
          <w:sz w:val="24"/>
          <w:szCs w:val="24"/>
        </w:rPr>
        <w:t>ewenangannya masing-masing sebagaimana yang diatur Peraturan Bupati ini;</w:t>
      </w:r>
    </w:p>
    <w:p w:rsidR="00572BEE" w:rsidRPr="00465EC6" w:rsidRDefault="00D32EDE">
      <w:pPr>
        <w:tabs>
          <w:tab w:val="left" w:pos="426"/>
        </w:tabs>
        <w:ind w:left="420" w:hanging="4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sz w:val="24"/>
          <w:szCs w:val="24"/>
        </w:rPr>
        <w:tab/>
        <w:t>Permohonan layanan sebagaimana dimaksud pada ayat (1), dapat diajukan oleh:</w:t>
      </w:r>
    </w:p>
    <w:p w:rsidR="00572BEE" w:rsidRPr="00465EC6" w:rsidRDefault="00D32EDE">
      <w:pPr>
        <w:ind w:left="709" w:hanging="28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Penyandang Disabilitas yang berhadapan dengan hukum secara pribadi atau dapat diwakili oleh keluarga</w:t>
      </w:r>
      <w:r w:rsidRPr="00465EC6">
        <w:rPr>
          <w:rFonts w:ascii="Bookman Old Style" w:eastAsia="Bookman Old Style" w:hAnsi="Bookman Old Style" w:cs="Bookman Old Style"/>
          <w:sz w:val="24"/>
          <w:szCs w:val="24"/>
        </w:rPr>
        <w:t xml:space="preserve"> Terdekat yang dibuktikan dengan Kartu Keluarga atau oleh Kuasanya berdasarkan Surat Kuasa;</w:t>
      </w:r>
    </w:p>
    <w:p w:rsidR="00572BEE" w:rsidRPr="00465EC6" w:rsidRDefault="00D32EDE">
      <w:pPr>
        <w:ind w:left="709" w:hanging="28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 xml:space="preserve">Pejabat dari instansi Unit Pelaksana Teknis atau organisasi perangkat daerah lainnya di lingkungan pemerintah daerah atau institusi diluar lingkungan pemerintah </w:t>
      </w:r>
      <w:r w:rsidRPr="00465EC6">
        <w:rPr>
          <w:rFonts w:ascii="Bookman Old Style" w:eastAsia="Bookman Old Style" w:hAnsi="Bookman Old Style" w:cs="Bookman Old Style"/>
          <w:sz w:val="24"/>
          <w:szCs w:val="24"/>
        </w:rPr>
        <w:t>daerah, yang memberikan layanan bagi penyandang disabilitas;</w:t>
      </w:r>
    </w:p>
    <w:p w:rsidR="00572BEE" w:rsidRPr="00465EC6" w:rsidRDefault="00D32EDE">
      <w:pPr>
        <w:ind w:left="709" w:hanging="28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w:t>
      </w:r>
      <w:r w:rsidRPr="00465EC6">
        <w:rPr>
          <w:rFonts w:ascii="Bookman Old Style" w:eastAsia="Bookman Old Style" w:hAnsi="Bookman Old Style" w:cs="Bookman Old Style"/>
          <w:sz w:val="24"/>
          <w:szCs w:val="24"/>
        </w:rPr>
        <w:tab/>
        <w:t xml:space="preserve">Dalam hal pemenuhan akomodasi yang layak bagi penyandang disabilitas yang berhadapan dengan hukum, maka permohonan diajukan oleh Pemberi Bantuan Hukum, UPTD PPA atau yang disamakan, Institusi </w:t>
      </w:r>
      <w:r w:rsidRPr="00465EC6">
        <w:rPr>
          <w:rFonts w:ascii="Bookman Old Style" w:eastAsia="Bookman Old Style" w:hAnsi="Bookman Old Style" w:cs="Bookman Old Style"/>
          <w:sz w:val="24"/>
          <w:szCs w:val="24"/>
        </w:rPr>
        <w:t>Penegak Hukum yang menangani perkara hukum yang melibatkan penyandang disabilitas;</w:t>
      </w:r>
    </w:p>
    <w:p w:rsidR="00572BEE" w:rsidRPr="00465EC6" w:rsidRDefault="00D32EDE">
      <w:pPr>
        <w:tabs>
          <w:tab w:val="left" w:pos="426"/>
        </w:tabs>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(3) Permohonan layanan harus memenuhi persyaratan:</w:t>
      </w:r>
    </w:p>
    <w:p w:rsidR="00572BEE" w:rsidRPr="00465EC6" w:rsidRDefault="00D32EDE">
      <w:pPr>
        <w:ind w:left="720" w:hanging="294"/>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w:t>
      </w:r>
      <w:r w:rsidRPr="00465EC6">
        <w:rPr>
          <w:rFonts w:ascii="Bookman Old Style" w:eastAsia="Bookman Old Style" w:hAnsi="Bookman Old Style" w:cs="Bookman Old Style"/>
          <w:sz w:val="24"/>
          <w:szCs w:val="24"/>
        </w:rPr>
        <w:tab/>
        <w:t>Mencantumkan identitas yang jelas dari penyandang disabilitas yang akan dilayani, disertai lampiran kartu identitas pen</w:t>
      </w:r>
      <w:r w:rsidRPr="00465EC6">
        <w:rPr>
          <w:rFonts w:ascii="Bookman Old Style" w:eastAsia="Bookman Old Style" w:hAnsi="Bookman Old Style" w:cs="Bookman Old Style"/>
          <w:sz w:val="24"/>
          <w:szCs w:val="24"/>
        </w:rPr>
        <w:t>yandang disabilitas;</w:t>
      </w:r>
    </w:p>
    <w:p w:rsidR="00572BEE" w:rsidRPr="00465EC6" w:rsidRDefault="00D32EDE">
      <w:pPr>
        <w:ind w:left="720" w:hanging="294"/>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b.</w:t>
      </w:r>
      <w:r w:rsidRPr="00465EC6">
        <w:rPr>
          <w:rFonts w:ascii="Bookman Old Style" w:eastAsia="Bookman Old Style" w:hAnsi="Bookman Old Style" w:cs="Bookman Old Style"/>
          <w:sz w:val="24"/>
          <w:szCs w:val="24"/>
        </w:rPr>
        <w:tab/>
        <w:t>Menyampaikan secara jelas mengenai jenis layanan pendukung yang dibutuhkan sebagaimana yang dimaksud pada Pasal 20 ayat (2);</w:t>
      </w:r>
    </w:p>
    <w:p w:rsidR="00572BEE" w:rsidRPr="00465EC6" w:rsidRDefault="00572BEE">
      <w:pPr>
        <w:widowControl w:val="0"/>
        <w:tabs>
          <w:tab w:val="left" w:pos="426"/>
        </w:tabs>
        <w:spacing w:after="0" w:line="240" w:lineRule="auto"/>
        <w:jc w:val="both"/>
        <w:rPr>
          <w:rFonts w:ascii="Bookman Old Style" w:eastAsia="Bookman Old Style" w:hAnsi="Bookman Old Style" w:cs="Bookman Old Style"/>
          <w:sz w:val="24"/>
          <w:szCs w:val="24"/>
        </w:rPr>
      </w:pP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IX</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PENINGKATAN KOMPETENSI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 xml:space="preserve">BAGI PETUGAS PEMBERI LAYANAN </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27</w:t>
      </w:r>
    </w:p>
    <w:p w:rsidR="00572BEE" w:rsidRPr="00465EC6" w:rsidRDefault="00D32EDE">
      <w:pPr>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Setiap Petugas pemberi layanan Bantuan hukum, pendamping bagi penyandang disabilitas perempuan dan penyandang disabilitas anak korban </w:t>
      </w:r>
      <w:r w:rsidRPr="00465EC6">
        <w:rPr>
          <w:rFonts w:ascii="Bookman Old Style" w:eastAsia="Bookman Old Style" w:hAnsi="Bookman Old Style" w:cs="Bookman Old Style"/>
          <w:sz w:val="24"/>
          <w:szCs w:val="24"/>
        </w:rPr>
        <w:lastRenderedPageBreak/>
        <w:t>kekerasan, dokter dan/atau tenaga kesehatan, psikiater, psikolog, pekerja sosial atau pendamping disabilitas dan penerjema</w:t>
      </w:r>
      <w:r w:rsidRPr="00465EC6">
        <w:rPr>
          <w:rFonts w:ascii="Bookman Old Style" w:eastAsia="Bookman Old Style" w:hAnsi="Bookman Old Style" w:cs="Bookman Old Style"/>
          <w:sz w:val="24"/>
          <w:szCs w:val="24"/>
        </w:rPr>
        <w:t>h disabilitas berhak memperoleh pelatihan guna meningkatkan kompetensi dalam memberikan layanan yang memenuhi prinsip aksesibilitas, inklusif, perlakuan khusus dan perlindungan lebih serta akomodasi yang layak bagi penyandang disabilitas yang berhadapan de</w:t>
      </w:r>
      <w:r w:rsidRPr="00465EC6">
        <w:rPr>
          <w:rFonts w:ascii="Bookman Old Style" w:eastAsia="Bookman Old Style" w:hAnsi="Bookman Old Style" w:cs="Bookman Old Style"/>
          <w:sz w:val="24"/>
          <w:szCs w:val="24"/>
        </w:rPr>
        <w:t>ngan hukum.</w:t>
      </w:r>
    </w:p>
    <w:p w:rsidR="00572BEE" w:rsidRPr="00465EC6" w:rsidRDefault="00572BEE">
      <w:pPr>
        <w:jc w:val="both"/>
        <w:rPr>
          <w:rFonts w:ascii="Bookman Old Style" w:eastAsia="Bookman Old Style" w:hAnsi="Bookman Old Style" w:cs="Bookman Old Style"/>
          <w:sz w:val="24"/>
          <w:szCs w:val="24"/>
        </w:rPr>
      </w:pPr>
    </w:p>
    <w:p w:rsidR="00572BEE" w:rsidRPr="00465EC6" w:rsidRDefault="00D32EDE">
      <w:pPr>
        <w:spacing w:line="228" w:lineRule="auto"/>
        <w:ind w:left="3992" w:right="4046" w:firstLine="28"/>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X</w:t>
      </w:r>
    </w:p>
    <w:p w:rsidR="00572BEE" w:rsidRPr="00465EC6" w:rsidRDefault="00D32EDE">
      <w:pPr>
        <w:spacing w:line="228" w:lineRule="auto"/>
        <w:ind w:left="-90" w:right="70" w:firstLine="28"/>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PEMBIAYAAN</w:t>
      </w:r>
    </w:p>
    <w:p w:rsidR="00572BEE" w:rsidRPr="00465EC6" w:rsidRDefault="00D32EDE">
      <w:pPr>
        <w:spacing w:before="1"/>
        <w:ind w:left="3811" w:right="3833"/>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28</w:t>
      </w:r>
    </w:p>
    <w:p w:rsidR="00572BEE" w:rsidRPr="00465EC6" w:rsidRDefault="00D32EDE">
      <w:pPr>
        <w:widowControl w:val="0"/>
        <w:numPr>
          <w:ilvl w:val="0"/>
          <w:numId w:val="16"/>
        </w:numPr>
        <w:pBdr>
          <w:top w:val="nil"/>
          <w:left w:val="nil"/>
          <w:bottom w:val="nil"/>
          <w:right w:val="nil"/>
          <w:between w:val="nil"/>
        </w:pBdr>
        <w:tabs>
          <w:tab w:val="left" w:pos="472"/>
        </w:tabs>
        <w:spacing w:after="0" w:line="235" w:lineRule="auto"/>
        <w:ind w:left="426" w:right="144"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Pembiayaan penyelenggaraan layanan bantuan hukum bagi penyandang disabilitas yang berhadapan dengan hukum bersumber dari Anggaran Pendapatan dan Belanja Daerah dan sumber lain yang sah sesuai dengan ketentuan peratura</w:t>
      </w:r>
      <w:r w:rsidRPr="00465EC6">
        <w:rPr>
          <w:rFonts w:ascii="Bookman Old Style" w:eastAsia="Bookman Old Style" w:hAnsi="Bookman Old Style" w:cs="Bookman Old Style"/>
          <w:color w:val="000000"/>
          <w:sz w:val="24"/>
          <w:szCs w:val="24"/>
        </w:rPr>
        <w:t>n perundang-undangan.</w:t>
      </w:r>
    </w:p>
    <w:p w:rsidR="00572BEE" w:rsidRPr="00465EC6" w:rsidRDefault="00D32EDE">
      <w:pPr>
        <w:widowControl w:val="0"/>
        <w:numPr>
          <w:ilvl w:val="0"/>
          <w:numId w:val="16"/>
        </w:numPr>
        <w:pBdr>
          <w:top w:val="nil"/>
          <w:left w:val="nil"/>
          <w:bottom w:val="nil"/>
          <w:right w:val="nil"/>
          <w:between w:val="nil"/>
        </w:pBdr>
        <w:tabs>
          <w:tab w:val="left" w:pos="475"/>
        </w:tabs>
        <w:spacing w:after="0" w:line="235" w:lineRule="auto"/>
        <w:ind w:left="426" w:right="144" w:hanging="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Setiap Satuan Kerja Perangkat Daerah mengalokasikan anggaran dan menyediakan sarana dan prasarana dalam rangka memberikan layanan yang memenuhi prinsip aksesibilitas, inklusif, perlakuan khusus dan perlindungan lebih serta akomodasi yang layak bagi penyada</w:t>
      </w:r>
      <w:r w:rsidRPr="00465EC6">
        <w:rPr>
          <w:rFonts w:ascii="Bookman Old Style" w:eastAsia="Bookman Old Style" w:hAnsi="Bookman Old Style" w:cs="Bookman Old Style"/>
          <w:color w:val="000000"/>
          <w:sz w:val="24"/>
          <w:szCs w:val="24"/>
        </w:rPr>
        <w:t>ng disabilitas yang berhadapan dengan hukum.</w:t>
      </w:r>
    </w:p>
    <w:p w:rsidR="00572BEE" w:rsidRPr="00465EC6" w:rsidRDefault="00572BEE">
      <w:pPr>
        <w:widowControl w:val="0"/>
        <w:pBdr>
          <w:top w:val="nil"/>
          <w:left w:val="nil"/>
          <w:bottom w:val="nil"/>
          <w:right w:val="nil"/>
          <w:between w:val="nil"/>
        </w:pBdr>
        <w:tabs>
          <w:tab w:val="left" w:pos="475"/>
        </w:tabs>
        <w:spacing w:after="0" w:line="235" w:lineRule="auto"/>
        <w:ind w:left="426" w:right="144"/>
        <w:jc w:val="both"/>
        <w:rPr>
          <w:rFonts w:ascii="Bookman Old Style" w:eastAsia="Bookman Old Style" w:hAnsi="Bookman Old Style" w:cs="Bookman Old Style"/>
          <w:color w:val="000000"/>
          <w:sz w:val="28"/>
          <w:szCs w:val="28"/>
        </w:rPr>
      </w:pP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BAB XI</w:t>
      </w:r>
    </w:p>
    <w:p w:rsidR="00572BEE" w:rsidRPr="00465EC6" w:rsidRDefault="00D32EDE">
      <w:pPr>
        <w:jc w:val="center"/>
        <w:rPr>
          <w:rFonts w:ascii="Bookman Old Style" w:eastAsia="Bookman Old Style" w:hAnsi="Bookman Old Style" w:cs="Bookman Old Style"/>
          <w:b/>
          <w:color w:val="FF0000"/>
          <w:sz w:val="24"/>
          <w:szCs w:val="24"/>
        </w:rPr>
      </w:pPr>
      <w:r w:rsidRPr="00465EC6">
        <w:rPr>
          <w:rFonts w:ascii="Bookman Old Style" w:eastAsia="Bookman Old Style" w:hAnsi="Bookman Old Style" w:cs="Bookman Old Style"/>
          <w:b/>
          <w:sz w:val="24"/>
          <w:szCs w:val="24"/>
        </w:rPr>
        <w:t xml:space="preserve">PENGAWASAN </w:t>
      </w:r>
    </w:p>
    <w:p w:rsidR="00572BEE" w:rsidRPr="00465EC6" w:rsidRDefault="00D32EDE">
      <w:pPr>
        <w:tabs>
          <w:tab w:val="left" w:pos="1691"/>
        </w:tabs>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29</w:t>
      </w:r>
    </w:p>
    <w:p w:rsidR="00572BEE" w:rsidRPr="00465EC6" w:rsidRDefault="00D32EDE">
      <w:pPr>
        <w:numPr>
          <w:ilvl w:val="0"/>
          <w:numId w:val="2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Pengawasan terhadap upaya pemenuhan keadilan dan perlindungan hukum bagi penyandang disabilitas dilakukan oleh Instansi pemerintah daerah yang memiliki kewenangan dibidang pengawasan.</w:t>
      </w:r>
    </w:p>
    <w:p w:rsidR="00572BEE" w:rsidRPr="00465EC6" w:rsidRDefault="00D32EDE">
      <w:pPr>
        <w:numPr>
          <w:ilvl w:val="0"/>
          <w:numId w:val="2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Pemerintah Daerah membentuk Komisi Daerah Disabilitas sebagai pengawasan</w:t>
      </w:r>
      <w:r w:rsidRPr="00465EC6">
        <w:rPr>
          <w:rFonts w:ascii="Bookman Old Style" w:eastAsia="Bookman Old Style" w:hAnsi="Bookman Old Style" w:cs="Bookman Old Style"/>
          <w:color w:val="000000"/>
          <w:sz w:val="24"/>
          <w:szCs w:val="24"/>
        </w:rPr>
        <w:t xml:space="preserve"> eksternal.</w:t>
      </w:r>
    </w:p>
    <w:p w:rsidR="00572BEE" w:rsidRPr="00465EC6" w:rsidRDefault="00D32EDE">
      <w:pPr>
        <w:numPr>
          <w:ilvl w:val="0"/>
          <w:numId w:val="24"/>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Pembentukan Komisi Daerah Disabilitas sebagaimana diatur pada ayat (2) diatur lebih lanjut dalam Peraturan Bupati.</w:t>
      </w:r>
    </w:p>
    <w:p w:rsidR="00572BEE" w:rsidRPr="00465EC6" w:rsidRDefault="00572BEE">
      <w:pPr>
        <w:widowControl w:val="0"/>
        <w:pBdr>
          <w:top w:val="nil"/>
          <w:left w:val="nil"/>
          <w:bottom w:val="nil"/>
          <w:right w:val="nil"/>
          <w:between w:val="nil"/>
        </w:pBdr>
        <w:tabs>
          <w:tab w:val="left" w:pos="475"/>
        </w:tabs>
        <w:spacing w:after="0" w:line="235" w:lineRule="auto"/>
        <w:ind w:left="426" w:right="144"/>
        <w:jc w:val="both"/>
        <w:rPr>
          <w:rFonts w:ascii="Bookman Old Style" w:eastAsia="Bookman Old Style" w:hAnsi="Bookman Old Style" w:cs="Bookman Old Style"/>
          <w:color w:val="000000"/>
          <w:sz w:val="28"/>
          <w:szCs w:val="28"/>
        </w:rPr>
      </w:pPr>
    </w:p>
    <w:p w:rsidR="00572BEE" w:rsidRPr="00465EC6" w:rsidRDefault="00D32EDE">
      <w:pPr>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XII</w:t>
      </w:r>
    </w:p>
    <w:p w:rsidR="00572BEE" w:rsidRPr="00465EC6" w:rsidRDefault="00D32EDE">
      <w:pPr>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PEMBINAAN</w:t>
      </w:r>
    </w:p>
    <w:p w:rsidR="00572BEE" w:rsidRPr="00465EC6" w:rsidRDefault="00D32EDE">
      <w:pPr>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sz w:val="24"/>
          <w:szCs w:val="24"/>
        </w:rPr>
        <w:t>Pasal 30</w:t>
      </w:r>
    </w:p>
    <w:p w:rsidR="00572BEE" w:rsidRPr="00465EC6" w:rsidRDefault="00D32EDE">
      <w:pPr>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Bupati melakukan pembinaan terhadap usaha, tindakan, dan kegiatan yang berhubungan dengan perlindunga</w:t>
      </w:r>
      <w:r w:rsidRPr="00465EC6">
        <w:rPr>
          <w:rFonts w:ascii="Bookman Old Style" w:eastAsia="Bookman Old Style" w:hAnsi="Bookman Old Style" w:cs="Bookman Old Style"/>
          <w:color w:val="000000"/>
          <w:sz w:val="24"/>
          <w:szCs w:val="24"/>
        </w:rPr>
        <w:t>n hukum bagi penyandang disabilitas di Daerah.</w:t>
      </w:r>
    </w:p>
    <w:p w:rsidR="00572BEE" w:rsidRPr="00465EC6" w:rsidRDefault="00D32EDE">
      <w:pPr>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Pembinaan sebagaimana dimaksud pada ayat (l) dapat mengikutsertakan Komisi Daerah Disabilitas.</w:t>
      </w:r>
    </w:p>
    <w:p w:rsidR="00572BEE" w:rsidRPr="00465EC6" w:rsidRDefault="00D32EDE">
      <w:pPr>
        <w:numPr>
          <w:ilvl w:val="0"/>
          <w:numId w:val="2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Pembinaan sebagaimana dimaksud pada ayat (1), dan ayat (2) dilaksanakan secara terpadu dan terkoordinasi.</w:t>
      </w:r>
    </w:p>
    <w:p w:rsidR="00572BEE" w:rsidRPr="00465EC6" w:rsidRDefault="00572BEE">
      <w:pPr>
        <w:ind w:left="567"/>
        <w:jc w:val="both"/>
        <w:rPr>
          <w:rFonts w:ascii="Bookman Old Style" w:eastAsia="Bookman Old Style" w:hAnsi="Bookman Old Style" w:cs="Bookman Old Style"/>
          <w:color w:val="FF0000"/>
          <w:sz w:val="24"/>
          <w:szCs w:val="24"/>
        </w:rPr>
      </w:pPr>
    </w:p>
    <w:p w:rsidR="00572BEE" w:rsidRPr="00465EC6" w:rsidRDefault="00D32EDE">
      <w:pPr>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3</w:t>
      </w:r>
      <w:r w:rsidRPr="00465EC6">
        <w:rPr>
          <w:rFonts w:ascii="Bookman Old Style" w:eastAsia="Bookman Old Style" w:hAnsi="Bookman Old Style" w:cs="Bookman Old Style"/>
          <w:b/>
          <w:sz w:val="24"/>
          <w:szCs w:val="24"/>
        </w:rPr>
        <w:t>1</w:t>
      </w:r>
    </w:p>
    <w:p w:rsidR="00572BEE" w:rsidRPr="00465EC6" w:rsidRDefault="00D32EDE">
      <w:pPr>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Pelaksanaan pembinaan sebagaimana dimaksud dalam Pasal 3</w:t>
      </w:r>
      <w:r w:rsidRPr="00465EC6">
        <w:rPr>
          <w:rFonts w:ascii="Bookman Old Style" w:eastAsia="Bookman Old Style" w:hAnsi="Bookman Old Style" w:cs="Bookman Old Style"/>
          <w:sz w:val="24"/>
          <w:szCs w:val="24"/>
        </w:rPr>
        <w:t>0</w:t>
      </w:r>
      <w:r w:rsidRPr="00465EC6">
        <w:rPr>
          <w:rFonts w:ascii="Bookman Old Style" w:eastAsia="Bookman Old Style" w:hAnsi="Bookman Old Style" w:cs="Bookman Old Style"/>
          <w:color w:val="000000"/>
          <w:sz w:val="24"/>
          <w:szCs w:val="24"/>
        </w:rPr>
        <w:t xml:space="preserve"> dapat dilakukan dengan menjalin kerjasama internasional dengan lembaga internasional sesuai dengan ketentuan peraturan perundang-undangan.</w:t>
      </w:r>
    </w:p>
    <w:p w:rsidR="00572BEE" w:rsidRPr="00465EC6" w:rsidRDefault="00D32EDE">
      <w:pPr>
        <w:numPr>
          <w:ilvl w:val="0"/>
          <w:numId w:val="23"/>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Kerjasama internasional sebagaimana dimaksud pada ayat (1</w:t>
      </w:r>
      <w:r w:rsidRPr="00465EC6">
        <w:rPr>
          <w:rFonts w:ascii="Bookman Old Style" w:eastAsia="Bookman Old Style" w:hAnsi="Bookman Old Style" w:cs="Bookman Old Style"/>
          <w:color w:val="000000"/>
          <w:sz w:val="24"/>
          <w:szCs w:val="24"/>
        </w:rPr>
        <w:t>) yang dilakukan oleh selain pemerintah daerah pelaksanaannya wajib dilaporkan dan mendapat persetujuan Bupati.</w:t>
      </w:r>
    </w:p>
    <w:p w:rsidR="00572BEE" w:rsidRPr="00465EC6" w:rsidRDefault="00572BEE">
      <w:pPr>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line="240" w:lineRule="auto"/>
        <w:ind w:left="36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XIII</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SANKSI</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3</w:t>
      </w:r>
      <w:r w:rsidRPr="00465EC6">
        <w:rPr>
          <w:rFonts w:ascii="Bookman Old Style" w:eastAsia="Bookman Old Style" w:hAnsi="Bookman Old Style" w:cs="Bookman Old Style"/>
          <w:b/>
          <w:sz w:val="24"/>
          <w:szCs w:val="24"/>
        </w:rPr>
        <w:t>2</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numPr>
          <w:ilvl w:val="0"/>
          <w:numId w:val="26"/>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Pemberi Bantuan Hukum yang melanggar kewajiban sebagaimana dimaksud pada Pasal </w:t>
      </w:r>
      <w:r w:rsidRPr="00465EC6">
        <w:rPr>
          <w:rFonts w:ascii="Bookman Old Style" w:eastAsia="Bookman Old Style" w:hAnsi="Bookman Old Style" w:cs="Bookman Old Style"/>
          <w:sz w:val="24"/>
          <w:szCs w:val="24"/>
        </w:rPr>
        <w:t>14</w:t>
      </w:r>
      <w:r w:rsidRPr="00465EC6">
        <w:rPr>
          <w:rFonts w:ascii="Bookman Old Style" w:eastAsia="Bookman Old Style" w:hAnsi="Bookman Old Style" w:cs="Bookman Old Style"/>
          <w:color w:val="000000"/>
          <w:sz w:val="24"/>
          <w:szCs w:val="24"/>
        </w:rPr>
        <w:t xml:space="preserve"> diberikan sanksi administratif. </w:t>
      </w:r>
    </w:p>
    <w:p w:rsidR="00572BEE" w:rsidRPr="00465EC6" w:rsidRDefault="00D32EDE">
      <w:pPr>
        <w:numPr>
          <w:ilvl w:val="0"/>
          <w:numId w:val="26"/>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Sanksi administratif sebagaimana dimaksud pada ayat (</w:t>
      </w:r>
      <w:r w:rsidRPr="00465EC6">
        <w:rPr>
          <w:rFonts w:ascii="Bookman Old Style" w:eastAsia="Bookman Old Style" w:hAnsi="Bookman Old Style" w:cs="Bookman Old Style"/>
          <w:sz w:val="24"/>
          <w:szCs w:val="24"/>
        </w:rPr>
        <w:t>1</w:t>
      </w:r>
      <w:r w:rsidRPr="00465EC6">
        <w:rPr>
          <w:rFonts w:ascii="Bookman Old Style" w:eastAsia="Bookman Old Style" w:hAnsi="Bookman Old Style" w:cs="Bookman Old Style"/>
          <w:color w:val="000000"/>
          <w:sz w:val="24"/>
          <w:szCs w:val="24"/>
        </w:rPr>
        <w:t xml:space="preserve">) berupa: </w:t>
      </w:r>
    </w:p>
    <w:p w:rsidR="00572BEE" w:rsidRPr="00465EC6" w:rsidRDefault="00D32EDE">
      <w:pPr>
        <w:numPr>
          <w:ilvl w:val="1"/>
          <w:numId w:val="12"/>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teguran tertulis; </w:t>
      </w:r>
    </w:p>
    <w:p w:rsidR="00572BEE" w:rsidRPr="00465EC6" w:rsidRDefault="00D32EDE">
      <w:pPr>
        <w:numPr>
          <w:ilvl w:val="1"/>
          <w:numId w:val="12"/>
        </w:numPr>
        <w:pBdr>
          <w:top w:val="nil"/>
          <w:left w:val="nil"/>
          <w:bottom w:val="nil"/>
          <w:right w:val="nil"/>
          <w:between w:val="nil"/>
        </w:pBdr>
        <w:spacing w:after="0" w:line="240" w:lineRule="auto"/>
        <w:ind w:left="851"/>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pemutusan perjanjian kerja sama. </w:t>
      </w:r>
    </w:p>
    <w:p w:rsidR="00572BEE" w:rsidRPr="00465EC6" w:rsidRDefault="00D32EDE">
      <w:pPr>
        <w:numPr>
          <w:ilvl w:val="0"/>
          <w:numId w:val="26"/>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Sanksi administratif sebagaimana dimaksud pada ayat (</w:t>
      </w: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color w:val="000000"/>
          <w:sz w:val="24"/>
          <w:szCs w:val="24"/>
        </w:rPr>
        <w:t>) huruf a dikenakan apabila Pemberi Bantuan Hukum tidak melaksanakan salah satu, sebagian atau keseluruhan kewajiban yang diatur pada ayat (1) berdasarkan pengaduan dari penerima bantuan hukum atau keluarganya dan dapat dibuktikan;</w:t>
      </w:r>
    </w:p>
    <w:p w:rsidR="00572BEE" w:rsidRPr="00465EC6" w:rsidRDefault="00D32EDE">
      <w:pPr>
        <w:numPr>
          <w:ilvl w:val="0"/>
          <w:numId w:val="26"/>
        </w:numPr>
        <w:pBdr>
          <w:top w:val="nil"/>
          <w:left w:val="nil"/>
          <w:bottom w:val="nil"/>
          <w:right w:val="nil"/>
          <w:between w:val="nil"/>
        </w:pBdr>
        <w:spacing w:after="0" w:line="240" w:lineRule="auto"/>
        <w:ind w:left="426"/>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Sanksi administratif seb</w:t>
      </w:r>
      <w:r w:rsidRPr="00465EC6">
        <w:rPr>
          <w:rFonts w:ascii="Bookman Old Style" w:eastAsia="Bookman Old Style" w:hAnsi="Bookman Old Style" w:cs="Bookman Old Style"/>
          <w:color w:val="000000"/>
          <w:sz w:val="24"/>
          <w:szCs w:val="24"/>
        </w:rPr>
        <w:t>agaimana dimaksud pada ayat (</w:t>
      </w: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color w:val="000000"/>
          <w:sz w:val="24"/>
          <w:szCs w:val="24"/>
        </w:rPr>
        <w:t>) huruf b dikenakan apabila Pemberi Bantuan Hukum telah mendapatkan teguran tertulis sebagaimana dimaksud pada ayat (</w:t>
      </w:r>
      <w:r w:rsidRPr="00465EC6">
        <w:rPr>
          <w:rFonts w:ascii="Bookman Old Style" w:eastAsia="Bookman Old Style" w:hAnsi="Bookman Old Style" w:cs="Bookman Old Style"/>
          <w:sz w:val="24"/>
          <w:szCs w:val="24"/>
        </w:rPr>
        <w:t>2</w:t>
      </w:r>
      <w:r w:rsidRPr="00465EC6">
        <w:rPr>
          <w:rFonts w:ascii="Bookman Old Style" w:eastAsia="Bookman Old Style" w:hAnsi="Bookman Old Style" w:cs="Bookman Old Style"/>
          <w:color w:val="000000"/>
          <w:sz w:val="24"/>
          <w:szCs w:val="24"/>
        </w:rPr>
        <w:t>) huruf a sebanyak tiga kali;</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BAB XIV</w:t>
      </w:r>
    </w:p>
    <w:p w:rsidR="00572BEE" w:rsidRPr="00465EC6" w:rsidRDefault="00D32ED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PARTISIPASI MASYARAKAT</w:t>
      </w:r>
    </w:p>
    <w:p w:rsidR="00572BEE" w:rsidRPr="00465EC6" w:rsidRDefault="00572BEE">
      <w:pPr>
        <w:pBdr>
          <w:top w:val="nil"/>
          <w:left w:val="nil"/>
          <w:bottom w:val="nil"/>
          <w:right w:val="nil"/>
          <w:between w:val="nil"/>
        </w:pBdr>
        <w:spacing w:after="0"/>
        <w:jc w:val="center"/>
        <w:rPr>
          <w:rFonts w:ascii="Bookman Old Style" w:eastAsia="Bookman Old Style" w:hAnsi="Bookman Old Style" w:cs="Bookman Old Style"/>
          <w:b/>
          <w:color w:val="000000"/>
          <w:sz w:val="24"/>
          <w:szCs w:val="24"/>
        </w:rPr>
      </w:pPr>
    </w:p>
    <w:p w:rsidR="00572BEE" w:rsidRPr="00465EC6" w:rsidRDefault="00D32EDE">
      <w:pPr>
        <w:pBdr>
          <w:top w:val="nil"/>
          <w:left w:val="nil"/>
          <w:bottom w:val="nil"/>
          <w:right w:val="nil"/>
          <w:between w:val="nil"/>
        </w:pBdr>
        <w:tabs>
          <w:tab w:val="left" w:pos="1691"/>
        </w:tabs>
        <w:spacing w:after="0"/>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Pasal 3</w:t>
      </w:r>
      <w:r w:rsidRPr="00465EC6">
        <w:rPr>
          <w:rFonts w:ascii="Bookman Old Style" w:eastAsia="Bookman Old Style" w:hAnsi="Bookman Old Style" w:cs="Bookman Old Style"/>
          <w:b/>
          <w:sz w:val="24"/>
          <w:szCs w:val="24"/>
        </w:rPr>
        <w:t>3</w:t>
      </w:r>
    </w:p>
    <w:p w:rsidR="00572BEE" w:rsidRPr="00465EC6" w:rsidRDefault="00D32EDE">
      <w:pPr>
        <w:pBdr>
          <w:top w:val="nil"/>
          <w:left w:val="nil"/>
          <w:bottom w:val="nil"/>
          <w:right w:val="nil"/>
          <w:between w:val="nil"/>
        </w:pBdr>
        <w:spacing w:after="0"/>
        <w:ind w:left="36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Partisipasi masyarakat baik perseorangan, kelompok masyarakat, maupun organisasi kemasyarakatan dalam bentuk:</w:t>
      </w:r>
    </w:p>
    <w:p w:rsidR="00572BEE" w:rsidRPr="00465EC6" w:rsidRDefault="00D32EDE">
      <w:pPr>
        <w:numPr>
          <w:ilvl w:val="0"/>
          <w:numId w:val="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Partisipasi masyarakat dalam penyusunan peraturan dan kebijakan terkait penyandang disabilitas yang berhadapan dengan hukum</w:t>
      </w:r>
    </w:p>
    <w:p w:rsidR="00572BEE" w:rsidRPr="00465EC6" w:rsidRDefault="00D32EDE">
      <w:pPr>
        <w:numPr>
          <w:ilvl w:val="0"/>
          <w:numId w:val="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Perencanaan, pengangga</w:t>
      </w:r>
      <w:r w:rsidRPr="00465EC6">
        <w:rPr>
          <w:rFonts w:ascii="Bookman Old Style" w:eastAsia="Bookman Old Style" w:hAnsi="Bookman Old Style" w:cs="Bookman Old Style"/>
          <w:color w:val="000000"/>
          <w:sz w:val="24"/>
          <w:szCs w:val="24"/>
        </w:rPr>
        <w:t xml:space="preserve">ran, pelaksanaan, pemonitoran, dan pengevaluasian </w:t>
      </w:r>
    </w:p>
    <w:p w:rsidR="00572BEE" w:rsidRPr="00465EC6" w:rsidRDefault="00D32EDE">
      <w:pPr>
        <w:numPr>
          <w:ilvl w:val="0"/>
          <w:numId w:val="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lastRenderedPageBreak/>
        <w:t xml:space="preserve">Penyelenggaraan pelayanan </w:t>
      </w:r>
    </w:p>
    <w:p w:rsidR="00572BEE" w:rsidRPr="00465EC6" w:rsidRDefault="00D32EDE">
      <w:pPr>
        <w:numPr>
          <w:ilvl w:val="0"/>
          <w:numId w:val="2"/>
        </w:num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Akses informasi </w:t>
      </w:r>
    </w:p>
    <w:p w:rsidR="00572BEE" w:rsidRPr="00465EC6" w:rsidRDefault="00D32EDE">
      <w:pPr>
        <w:numPr>
          <w:ilvl w:val="0"/>
          <w:numId w:val="2"/>
        </w:num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color w:val="000000"/>
          <w:sz w:val="24"/>
          <w:szCs w:val="24"/>
        </w:rPr>
        <w:t>Penguatan kapasitas kelompok masyar</w:t>
      </w:r>
      <w:r w:rsidRPr="00465EC6">
        <w:rPr>
          <w:rFonts w:ascii="Bookman Old Style" w:eastAsia="Bookman Old Style" w:hAnsi="Bookman Old Style" w:cs="Bookman Old Style"/>
          <w:sz w:val="24"/>
          <w:szCs w:val="24"/>
        </w:rPr>
        <w:t>akat.</w:t>
      </w:r>
    </w:p>
    <w:p w:rsidR="00572BEE" w:rsidRPr="00465EC6" w:rsidRDefault="00572BEE">
      <w:pPr>
        <w:pBdr>
          <w:top w:val="nil"/>
          <w:left w:val="nil"/>
          <w:bottom w:val="nil"/>
          <w:right w:val="nil"/>
          <w:between w:val="nil"/>
        </w:pBdr>
        <w:spacing w:after="0" w:line="240" w:lineRule="auto"/>
        <w:ind w:left="720"/>
        <w:jc w:val="both"/>
        <w:rPr>
          <w:rFonts w:ascii="Bookman Old Style" w:eastAsia="Bookman Old Style" w:hAnsi="Bookman Old Style" w:cs="Bookman Old Style"/>
          <w:b/>
          <w:color w:val="000000"/>
          <w:sz w:val="24"/>
          <w:szCs w:val="24"/>
        </w:rPr>
      </w:pPr>
    </w:p>
    <w:p w:rsidR="00572BEE" w:rsidRPr="00465EC6" w:rsidRDefault="00572BEE">
      <w:pPr>
        <w:pBdr>
          <w:top w:val="nil"/>
          <w:left w:val="nil"/>
          <w:bottom w:val="nil"/>
          <w:right w:val="nil"/>
          <w:between w:val="nil"/>
        </w:pBdr>
        <w:spacing w:before="7" w:after="120"/>
        <w:jc w:val="both"/>
        <w:rPr>
          <w:rFonts w:ascii="Bookman Old Style" w:eastAsia="Bookman Old Style" w:hAnsi="Bookman Old Style" w:cs="Bookman Old Style"/>
          <w:color w:val="000000"/>
          <w:sz w:val="14"/>
          <w:szCs w:val="14"/>
        </w:rPr>
      </w:pPr>
    </w:p>
    <w:p w:rsidR="00572BEE" w:rsidRPr="00465EC6" w:rsidRDefault="00D32EDE">
      <w:pPr>
        <w:pBdr>
          <w:top w:val="nil"/>
          <w:left w:val="nil"/>
          <w:bottom w:val="nil"/>
          <w:right w:val="nil"/>
          <w:between w:val="nil"/>
        </w:pBdr>
        <w:spacing w:before="104" w:after="120" w:line="225" w:lineRule="auto"/>
        <w:ind w:right="3012"/>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 xml:space="preserve">                                   BAB XIV</w:t>
      </w:r>
    </w:p>
    <w:p w:rsidR="00572BEE" w:rsidRPr="00465EC6" w:rsidRDefault="00D32EDE" w:rsidP="00465EC6">
      <w:pPr>
        <w:pBdr>
          <w:top w:val="nil"/>
          <w:left w:val="nil"/>
          <w:bottom w:val="nil"/>
          <w:right w:val="nil"/>
          <w:between w:val="nil"/>
        </w:pBdr>
        <w:spacing w:before="104" w:after="120" w:line="225" w:lineRule="auto"/>
        <w:ind w:right="3012"/>
        <w:jc w:val="center"/>
        <w:rPr>
          <w:rFonts w:ascii="Bookman Old Style" w:eastAsia="Bookman Old Style" w:hAnsi="Bookman Old Style" w:cs="Bookman Old Style"/>
          <w:b/>
          <w:color w:val="000000"/>
          <w:sz w:val="24"/>
          <w:szCs w:val="24"/>
        </w:rPr>
      </w:pPr>
      <w:r w:rsidRPr="00465EC6">
        <w:rPr>
          <w:rFonts w:ascii="Bookman Old Style" w:eastAsia="Bookman Old Style" w:hAnsi="Bookman Old Style" w:cs="Bookman Old Style"/>
          <w:b/>
          <w:color w:val="000000"/>
          <w:sz w:val="24"/>
          <w:szCs w:val="24"/>
        </w:rPr>
        <w:t xml:space="preserve">                                        KETENTUANPENUTUP</w:t>
      </w:r>
    </w:p>
    <w:p w:rsidR="00465EC6" w:rsidRDefault="00D32EDE">
      <w:pPr>
        <w:pBdr>
          <w:top w:val="nil"/>
          <w:left w:val="nil"/>
          <w:bottom w:val="nil"/>
          <w:right w:val="nil"/>
          <w:between w:val="nil"/>
        </w:pBdr>
        <w:tabs>
          <w:tab w:val="left" w:pos="1557"/>
        </w:tabs>
        <w:spacing w:before="1" w:after="120" w:line="444" w:lineRule="auto"/>
        <w:ind w:left="118" w:right="89"/>
        <w:jc w:val="center"/>
        <w:rPr>
          <w:rFonts w:ascii="Bookman Old Style" w:eastAsia="Bookman Old Style" w:hAnsi="Bookman Old Style" w:cs="Bookman Old Style"/>
          <w:b/>
          <w:sz w:val="24"/>
          <w:szCs w:val="24"/>
        </w:rPr>
      </w:pPr>
      <w:r w:rsidRPr="00465EC6">
        <w:rPr>
          <w:rFonts w:ascii="Bookman Old Style" w:eastAsia="Bookman Old Style" w:hAnsi="Bookman Old Style" w:cs="Bookman Old Style"/>
          <w:b/>
          <w:color w:val="000000"/>
          <w:sz w:val="24"/>
          <w:szCs w:val="24"/>
        </w:rPr>
        <w:t>Pasal</w:t>
      </w:r>
      <w:r w:rsidRPr="00465EC6">
        <w:rPr>
          <w:rFonts w:ascii="Bookman Old Style" w:eastAsia="Bookman Old Style" w:hAnsi="Bookman Old Style" w:cs="Bookman Old Style"/>
          <w:color w:val="000000"/>
          <w:sz w:val="24"/>
          <w:szCs w:val="24"/>
        </w:rPr>
        <w:t xml:space="preserve"> </w:t>
      </w:r>
      <w:r w:rsidRPr="00465EC6">
        <w:rPr>
          <w:rFonts w:ascii="Bookman Old Style" w:eastAsia="Bookman Old Style" w:hAnsi="Bookman Old Style" w:cs="Bookman Old Style"/>
          <w:b/>
          <w:color w:val="000000"/>
          <w:sz w:val="24"/>
          <w:szCs w:val="24"/>
        </w:rPr>
        <w:t>3</w:t>
      </w:r>
      <w:r w:rsidRPr="00465EC6">
        <w:rPr>
          <w:rFonts w:ascii="Bookman Old Style" w:eastAsia="Bookman Old Style" w:hAnsi="Bookman Old Style" w:cs="Bookman Old Style"/>
          <w:b/>
          <w:sz w:val="24"/>
          <w:szCs w:val="24"/>
        </w:rPr>
        <w:t>4</w:t>
      </w:r>
    </w:p>
    <w:p w:rsidR="00572BEE" w:rsidRPr="00465EC6" w:rsidRDefault="00D32EDE">
      <w:pPr>
        <w:pBdr>
          <w:top w:val="nil"/>
          <w:left w:val="nil"/>
          <w:bottom w:val="nil"/>
          <w:right w:val="nil"/>
          <w:between w:val="nil"/>
        </w:pBdr>
        <w:tabs>
          <w:tab w:val="left" w:pos="1557"/>
        </w:tabs>
        <w:spacing w:before="1" w:after="120" w:line="444" w:lineRule="auto"/>
        <w:ind w:left="118" w:right="89"/>
        <w:jc w:val="center"/>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Peraturan Bupati ini mulai berlaku pada tanggal diundangkan.</w:t>
      </w:r>
    </w:p>
    <w:p w:rsidR="00572BEE" w:rsidRPr="00465EC6" w:rsidRDefault="00D32EDE">
      <w:pPr>
        <w:pBdr>
          <w:top w:val="nil"/>
          <w:left w:val="nil"/>
          <w:bottom w:val="nil"/>
          <w:right w:val="nil"/>
          <w:between w:val="nil"/>
        </w:pBdr>
        <w:tabs>
          <w:tab w:val="left" w:pos="1557"/>
        </w:tabs>
        <w:spacing w:before="1" w:after="120" w:line="240" w:lineRule="auto"/>
        <w:ind w:right="-52"/>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Agar setiap orang mengetahuinya, memerintahkan pengundangan Peraturan Bupati ini dengan penempatannya dalam Berita Daerah Kabupaten Bulukumba.</w:t>
      </w: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D32ED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t>Ditetapkan di Bulukumba</w:t>
      </w:r>
    </w:p>
    <w:p w:rsidR="00572BEE" w:rsidRPr="00465EC6" w:rsidRDefault="00D32ED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r>
      <w:r w:rsidRPr="00465EC6">
        <w:rPr>
          <w:rFonts w:ascii="Bookman Old Style" w:eastAsia="Bookman Old Style" w:hAnsi="Bookman Old Style" w:cs="Bookman Old Style"/>
          <w:color w:val="000000"/>
          <w:sz w:val="24"/>
          <w:szCs w:val="24"/>
        </w:rPr>
        <w:tab/>
        <w:t>Pada tanggal</w:t>
      </w: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465EC6" w:rsidRPr="00465EC6" w:rsidRDefault="00465EC6">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PENJELASAN</w:t>
      </w: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ATAS</w:t>
      </w: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RANCANGAN PERATURAN BUPATI BULUKUMBA</w:t>
      </w: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NOMOR XX TAHUN XXXX</w:t>
      </w:r>
    </w:p>
    <w:p w:rsidR="00572BEE" w:rsidRPr="00465EC6" w:rsidRDefault="00D32EDE">
      <w:pPr>
        <w:jc w:val="cente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TENTANG</w:t>
      </w:r>
      <w:r w:rsidRPr="00465EC6">
        <w:rPr>
          <w:rFonts w:ascii="Bookman Old Style" w:eastAsia="Bookman Old Style" w:hAnsi="Bookman Old Style" w:cs="Bookman Old Style"/>
          <w:sz w:val="24"/>
          <w:szCs w:val="24"/>
        </w:rPr>
        <w:br/>
        <w:t>PEMENUHAN HAK ATAS KEADILAN DAN PERLINDUNGAN HUKUM BAGI PENYANDANG DISABILITAS</w:t>
      </w:r>
    </w:p>
    <w:p w:rsidR="00572BEE" w:rsidRPr="00465EC6" w:rsidRDefault="00572BEE">
      <w:pPr>
        <w:jc w:val="both"/>
        <w:rPr>
          <w:rFonts w:ascii="Bookman Old Style" w:eastAsia="Bookman Old Style" w:hAnsi="Bookman Old Style" w:cs="Bookman Old Style"/>
          <w:sz w:val="24"/>
          <w:szCs w:val="24"/>
        </w:rPr>
      </w:pPr>
    </w:p>
    <w:p w:rsidR="00572BEE" w:rsidRPr="00465EC6" w:rsidRDefault="00D32EDE">
      <w:pPr>
        <w:numPr>
          <w:ilvl w:val="0"/>
          <w:numId w:val="6"/>
        </w:numPr>
        <w:pBdr>
          <w:top w:val="nil"/>
          <w:left w:val="nil"/>
          <w:bottom w:val="nil"/>
          <w:right w:val="nil"/>
          <w:between w:val="nil"/>
        </w:pBdr>
        <w:spacing w:after="0" w:line="259"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 xml:space="preserve">UMUM </w:t>
      </w:r>
    </w:p>
    <w:p w:rsidR="00572BEE" w:rsidRPr="00465EC6" w:rsidRDefault="00D32EDE">
      <w:pPr>
        <w:pBdr>
          <w:top w:val="nil"/>
          <w:left w:val="nil"/>
          <w:bottom w:val="nil"/>
          <w:right w:val="nil"/>
          <w:between w:val="nil"/>
        </w:pBdr>
        <w:spacing w:after="0"/>
        <w:ind w:left="1080" w:firstLine="36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Rancangan Peraturan Bupati Kabupaten Bulukumba tentang Pemenuhan hak atas keadilan dan perlindungan hukum bagi penyandang disabilitas merupakan peraturan teknis dari Peraturan Daerah Kabupaten Bulukumba Nomor 2 Tahun 2018 tentang Perlindungan dan Pelayanan</w:t>
      </w:r>
      <w:r w:rsidRPr="00465EC6">
        <w:rPr>
          <w:rFonts w:ascii="Bookman Old Style" w:eastAsia="Bookman Old Style" w:hAnsi="Bookman Old Style" w:cs="Bookman Old Style"/>
          <w:color w:val="000000"/>
          <w:sz w:val="24"/>
          <w:szCs w:val="24"/>
        </w:rPr>
        <w:t xml:space="preserve"> Penyandang Disabilitas dalam hal pemberian layanan pendukung bagi disabilitas berhadapan dengan hukum demi terciptanya situasi yang berkeadilan, sebagaimana diamanatkan pada peraturan perundang-undangan yang ada, untuk memberikan jaminan penegakan hak asa</w:t>
      </w:r>
      <w:r w:rsidRPr="00465EC6">
        <w:rPr>
          <w:rFonts w:ascii="Bookman Old Style" w:eastAsia="Bookman Old Style" w:hAnsi="Bookman Old Style" w:cs="Bookman Old Style"/>
          <w:color w:val="000000"/>
          <w:sz w:val="24"/>
          <w:szCs w:val="24"/>
        </w:rPr>
        <w:t>si manusia dan kepastian hukum, tanpa ada diskriminasi.</w:t>
      </w:r>
    </w:p>
    <w:p w:rsidR="00572BEE" w:rsidRPr="00465EC6" w:rsidRDefault="00572BE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p>
    <w:p w:rsidR="00572BEE" w:rsidRPr="00465EC6" w:rsidRDefault="00D32EDE">
      <w:pPr>
        <w:pBdr>
          <w:top w:val="nil"/>
          <w:left w:val="nil"/>
          <w:bottom w:val="nil"/>
          <w:right w:val="nil"/>
          <w:between w:val="nil"/>
        </w:pBdr>
        <w:spacing w:after="0"/>
        <w:ind w:left="1080" w:firstLine="36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Ruang lingkup dari Rancangan Peraturan Bupati Kabupaten Bulukumba ini mengatur tentang hak dan kewajiban, layanan hak atas keadilan dan perlindungan hukum, penyelenggaraan layanan bantuan hukum, laya</w:t>
      </w:r>
      <w:r w:rsidRPr="00465EC6">
        <w:rPr>
          <w:rFonts w:ascii="Bookman Old Style" w:eastAsia="Bookman Old Style" w:hAnsi="Bookman Old Style" w:cs="Bookman Old Style"/>
          <w:color w:val="000000"/>
          <w:sz w:val="24"/>
          <w:szCs w:val="24"/>
        </w:rPr>
        <w:t>nan khusus bagi perempuan dan anak penyandang disabilitas korban kekerasan, layanan pendukung, peningkatan kompetensi pemberi layanan, pembiayaan, pengawasan, pembinaan dan partisipasi masyarakat.</w:t>
      </w:r>
    </w:p>
    <w:p w:rsidR="00572BEE" w:rsidRPr="00465EC6" w:rsidRDefault="00572BE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p>
    <w:p w:rsidR="00572BEE" w:rsidRPr="00465EC6" w:rsidRDefault="00D32EDE">
      <w:pPr>
        <w:numPr>
          <w:ilvl w:val="0"/>
          <w:numId w:val="6"/>
        </w:numPr>
        <w:pBdr>
          <w:top w:val="nil"/>
          <w:left w:val="nil"/>
          <w:bottom w:val="nil"/>
          <w:right w:val="nil"/>
          <w:between w:val="nil"/>
        </w:pBdr>
        <w:spacing w:after="0" w:line="259" w:lineRule="auto"/>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PASAL DEMI PASAL</w:t>
      </w:r>
    </w:p>
    <w:p w:rsidR="00572BEE" w:rsidRPr="00465EC6" w:rsidRDefault="00D32ED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Pasal 1</w:t>
      </w:r>
    </w:p>
    <w:p w:rsidR="00572BEE" w:rsidRPr="00465EC6" w:rsidRDefault="00D32ED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ab/>
        <w:t>Cukup jelas.</w:t>
      </w:r>
    </w:p>
    <w:p w:rsidR="00572BEE" w:rsidRPr="00465EC6" w:rsidRDefault="00572BE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p>
    <w:p w:rsidR="00572BEE" w:rsidRPr="00465EC6" w:rsidRDefault="00572BEE">
      <w:pPr>
        <w:pBdr>
          <w:top w:val="nil"/>
          <w:left w:val="nil"/>
          <w:bottom w:val="nil"/>
          <w:right w:val="nil"/>
          <w:between w:val="nil"/>
        </w:pBdr>
        <w:spacing w:after="0"/>
        <w:ind w:left="1080"/>
        <w:jc w:val="both"/>
        <w:rPr>
          <w:rFonts w:ascii="Bookman Old Style" w:eastAsia="Bookman Old Style" w:hAnsi="Bookman Old Style" w:cs="Bookman Old Style"/>
          <w:color w:val="000000"/>
          <w:sz w:val="24"/>
          <w:szCs w:val="24"/>
        </w:rPr>
      </w:pPr>
    </w:p>
    <w:p w:rsidR="00572BEE" w:rsidRPr="00465EC6" w:rsidRDefault="00D32EDE">
      <w:pPr>
        <w:pBdr>
          <w:top w:val="nil"/>
          <w:left w:val="nil"/>
          <w:bottom w:val="nil"/>
          <w:right w:val="nil"/>
          <w:between w:val="nil"/>
        </w:pBdr>
        <w:ind w:left="1080"/>
        <w:jc w:val="both"/>
        <w:rPr>
          <w:rFonts w:ascii="Bookman Old Style" w:eastAsia="Bookman Old Style" w:hAnsi="Bookman Old Style" w:cs="Bookman Old Style"/>
          <w:color w:val="000000"/>
          <w:sz w:val="24"/>
          <w:szCs w:val="24"/>
        </w:rPr>
      </w:pPr>
      <w:r w:rsidRPr="00465EC6">
        <w:rPr>
          <w:rFonts w:ascii="Bookman Old Style" w:eastAsia="Bookman Old Style" w:hAnsi="Bookman Old Style" w:cs="Bookman Old Style"/>
          <w:color w:val="000000"/>
          <w:sz w:val="24"/>
          <w:szCs w:val="24"/>
        </w:rPr>
        <w:t>Pasal 2</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a</w:t>
      </w:r>
    </w:p>
    <w:p w:rsidR="00572BEE" w:rsidRPr="00465EC6" w:rsidRDefault="00D32EDE">
      <w:pPr>
        <w:ind w:left="1701" w:hanging="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 xml:space="preserve">Yang dimaksud dengan “asas keadilan” adalah bahwa setiap materi muatan peraturan perundang-undangan harus </w:t>
      </w:r>
      <w:r w:rsidRPr="00465EC6">
        <w:rPr>
          <w:rFonts w:ascii="Bookman Old Style" w:eastAsia="Bookman Old Style" w:hAnsi="Bookman Old Style" w:cs="Bookman Old Style"/>
          <w:sz w:val="24"/>
          <w:szCs w:val="24"/>
        </w:rPr>
        <w:lastRenderedPageBreak/>
        <w:t>mencerminkan keadilan secara proporsional bagi setiap warga negara.</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98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Yang dimaksud dengan “asas penghormatan terhadap martabat manusia” adalah</w:t>
      </w:r>
      <w:r w:rsidRPr="00465EC6">
        <w:rPr>
          <w:rFonts w:ascii="Bookman Old Style" w:eastAsia="Bookman Old Style" w:hAnsi="Bookman Old Style" w:cs="Bookman Old Style"/>
          <w:sz w:val="24"/>
          <w:szCs w:val="24"/>
        </w:rPr>
        <w:t xml:space="preserve"> pengakuan terhadap harga diri penyandang disabilitas yang harus dilindungi, dihormati, dan ditegakkan.</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98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Yang dimaksud dengan “asas tanpa diskriminasi” adalah menghargai persamaan derajat tidak membeda-bedakan para pihak atas dasar agama, ras, etni</w:t>
      </w:r>
      <w:r w:rsidRPr="00465EC6">
        <w:rPr>
          <w:rFonts w:ascii="Bookman Old Style" w:eastAsia="Bookman Old Style" w:hAnsi="Bookman Old Style" w:cs="Bookman Old Style"/>
          <w:sz w:val="24"/>
          <w:szCs w:val="24"/>
        </w:rPr>
        <w:t>s, suku bangsa, warna kulit, status sosial, afiliasi, fisik, dan sebagainya.</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Yang dimaksud dengan “asas kesamaan kedudukan di depan hukum dan pemerintahan” adalah setiap orang harus diperlakukan sama di depan hukum tanpa memandang ras, gender, keba</w:t>
      </w:r>
      <w:r w:rsidRPr="00465EC6">
        <w:rPr>
          <w:rFonts w:ascii="Bookman Old Style" w:eastAsia="Bookman Old Style" w:hAnsi="Bookman Old Style" w:cs="Bookman Old Style"/>
          <w:sz w:val="24"/>
          <w:szCs w:val="24"/>
        </w:rPr>
        <w:t>ngsaan, warna kulit, etnis, agama, difabel, atau karakteristik lain tanpa hak istimewa, diskriminasi atau bias.</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98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Yang dimaksud dengan “asas aksesibilitas” adalah kemudahan yang disediakan untuk penyandang disabilitas guna mewujudkan kesamaan kesemp</w:t>
      </w:r>
      <w:r w:rsidRPr="00465EC6">
        <w:rPr>
          <w:rFonts w:ascii="Bookman Old Style" w:eastAsia="Bookman Old Style" w:hAnsi="Bookman Old Style" w:cs="Bookman Old Style"/>
          <w:sz w:val="24"/>
          <w:szCs w:val="24"/>
        </w:rPr>
        <w:t>atan.</w:t>
      </w:r>
    </w:p>
    <w:p w:rsidR="00572BEE" w:rsidRPr="00465EC6" w:rsidRDefault="00D32EDE">
      <w:pPr>
        <w:ind w:left="567" w:firstLine="873"/>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98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Yang dimaksud dengan “asas inklusif” adalah asas yang memposisikan penyandang disabilitas ke dalam posisi yang sama dengan orang lain atau kelompok lain sehingga membuat orang tersebut berusaha untuk memahami perspektif orang lain atau kelom</w:t>
      </w:r>
      <w:r w:rsidRPr="00465EC6">
        <w:rPr>
          <w:rFonts w:ascii="Bookman Old Style" w:eastAsia="Bookman Old Style" w:hAnsi="Bookman Old Style" w:cs="Bookman Old Style"/>
          <w:sz w:val="24"/>
          <w:szCs w:val="24"/>
        </w:rPr>
        <w:t>pok lain dalam menyelesaikan sebuah permasalahan.</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Yang dimaksud dengan “asas perlakuan khusus dan perlindungan lebih” adalah pemberian kemudahan terhadap kelompok rentan untuk mengakses layanan yang dibutuhkan </w:t>
      </w:r>
      <w:r w:rsidRPr="00465EC6">
        <w:rPr>
          <w:rFonts w:ascii="Bookman Old Style" w:eastAsia="Bookman Old Style" w:hAnsi="Bookman Old Style" w:cs="Bookman Old Style"/>
          <w:sz w:val="24"/>
          <w:szCs w:val="24"/>
        </w:rPr>
        <w:lastRenderedPageBreak/>
        <w:t>sehingga tercipta keadilan dalam pelay</w:t>
      </w:r>
      <w:r w:rsidRPr="00465EC6">
        <w:rPr>
          <w:rFonts w:ascii="Bookman Old Style" w:eastAsia="Bookman Old Style" w:hAnsi="Bookman Old Style" w:cs="Bookman Old Style"/>
          <w:sz w:val="24"/>
          <w:szCs w:val="24"/>
        </w:rPr>
        <w:t xml:space="preserve">anan, termasuk dalam memperoleh perlindungan lebih. </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w:t>
      </w:r>
    </w:p>
    <w:p w:rsidR="00572BEE" w:rsidRPr="00465EC6" w:rsidRDefault="00D32EDE">
      <w:pPr>
        <w:ind w:left="1418" w:hanging="42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Cukup jelas.</w:t>
      </w:r>
    </w:p>
    <w:p w:rsidR="00572BEE" w:rsidRPr="00465EC6" w:rsidRDefault="00572BEE">
      <w:pPr>
        <w:ind w:left="1418" w:hanging="425"/>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5</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h</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i</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j</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6</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h</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i</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(3)</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Cukup jelas.</w:t>
      </w:r>
    </w:p>
    <w:p w:rsidR="00572BEE" w:rsidRPr="00465EC6" w:rsidRDefault="00572BEE">
      <w:pPr>
        <w:ind w:left="981" w:firstLine="720"/>
        <w:jc w:val="both"/>
        <w:rPr>
          <w:rFonts w:ascii="Bookman Old Style" w:eastAsia="Bookman Old Style" w:hAnsi="Bookman Old Style" w:cs="Bookman Old Style"/>
          <w:sz w:val="24"/>
          <w:szCs w:val="24"/>
        </w:rPr>
      </w:pP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7</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Huruf e</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g</w:t>
      </w:r>
    </w:p>
    <w:p w:rsidR="00572BEE" w:rsidRPr="00465EC6" w:rsidRDefault="00D32EDE">
      <w:pPr>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yang dimaksud dengan “rumah aman” adalah tempat kediaman sementara atau kediaman baru yang dirahasiakan.</w:t>
      </w:r>
    </w:p>
    <w:p w:rsidR="00572BEE" w:rsidRPr="00465EC6" w:rsidRDefault="00D32EDE">
      <w:pPr>
        <w:ind w:left="72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h</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Huruf i</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j</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8</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9</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10</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(5)</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(6)</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Pasal 12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h</w:t>
      </w:r>
    </w:p>
    <w:p w:rsidR="00572BEE" w:rsidRPr="00465EC6" w:rsidRDefault="00D32EDE">
      <w:pPr>
        <w:ind w:left="288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Cukup jelas.</w:t>
      </w:r>
    </w:p>
    <w:p w:rsidR="00572BEE" w:rsidRPr="00465EC6" w:rsidRDefault="00D32EDE">
      <w:pPr>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Ayat (2)</w:t>
      </w:r>
    </w:p>
    <w:p w:rsidR="00572BEE" w:rsidRPr="00465EC6" w:rsidRDefault="00D32EDE">
      <w:pPr>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h</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15</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16</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Yang dimaksud dengan “kartu identitas” adalah Kartu Tanda Penduduk (KTP) atau Kartu Keluarga (KK) atau Surat Izin Men</w:t>
      </w:r>
      <w:r w:rsidRPr="00465EC6">
        <w:rPr>
          <w:rFonts w:ascii="Bookman Old Style" w:eastAsia="Bookman Old Style" w:hAnsi="Bookman Old Style" w:cs="Bookman Old Style"/>
          <w:sz w:val="24"/>
          <w:szCs w:val="24"/>
        </w:rPr>
        <w:t>gemudi (SIM) atau Kartu Siswa/Mahasiswa.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 xml:space="preserve">yang dimaksud dengan “salinan dokumen yang berkenaan dengan perkara” adalah Laporan Polisi atau Surat Bukti Tanda Lapor atau Surat Pemberitahuan Perkembangan Hasil Penyelidikan atau sertipikat, atau Akta Jual Beli atau dokumen lainnya yang dapat dijadikan </w:t>
      </w:r>
      <w:r w:rsidRPr="00465EC6">
        <w:rPr>
          <w:rFonts w:ascii="Bookman Old Style" w:eastAsia="Bookman Old Style" w:hAnsi="Bookman Old Style" w:cs="Bookman Old Style"/>
          <w:sz w:val="24"/>
          <w:szCs w:val="24"/>
        </w:rPr>
        <w:t>alat bukti dalam proses hukum.</w:t>
      </w:r>
    </w:p>
    <w:p w:rsidR="00572BEE" w:rsidRPr="00465EC6" w:rsidRDefault="00D32EDE">
      <w:pPr>
        <w:ind w:left="170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(5)</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2421" w:hanging="707"/>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Ayat (6)</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(7)</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17</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18</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21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f</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firstLine="459"/>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g</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Yang dimaksud dengan “dijamin kerahasiaannya” adalah wajib dirahasiakan dalam pemberitaan di media cetak ataupun elektronik meliputi nama, nama orang tua, alamat, wajah dan lain-lain yang dapat mengungkapkan jati diri.</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h</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Yang dimaksud dengan “ak</w:t>
      </w:r>
      <w:r w:rsidRPr="00465EC6">
        <w:rPr>
          <w:rFonts w:ascii="Bookman Old Style" w:eastAsia="Bookman Old Style" w:hAnsi="Bookman Old Style" w:cs="Bookman Old Style"/>
          <w:sz w:val="24"/>
          <w:szCs w:val="24"/>
        </w:rPr>
        <w:t>sesibel” adalah kemudahan untuk mengakses fasilitas yang disediakan.</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19</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c</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d</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e</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f</w:t>
      </w:r>
    </w:p>
    <w:p w:rsidR="00572BEE" w:rsidRPr="00465EC6" w:rsidRDefault="00D32EDE">
      <w:pPr>
        <w:ind w:left="1695" w:hanging="705"/>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20</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242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(4)</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(5)</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260"/>
        <w:jc w:val="both"/>
        <w:rPr>
          <w:rFonts w:ascii="Bookman Old Style" w:eastAsia="Bookman Old Style" w:hAnsi="Bookman Old Style" w:cs="Bookman Old Style"/>
          <w:sz w:val="24"/>
          <w:szCs w:val="24"/>
        </w:rPr>
      </w:pPr>
    </w:p>
    <w:p w:rsidR="00572BEE" w:rsidRPr="00465EC6" w:rsidRDefault="00572BEE">
      <w:pPr>
        <w:ind w:left="1701" w:hanging="260"/>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Pasal 24 </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25</w:t>
      </w:r>
    </w:p>
    <w:p w:rsidR="00572BEE" w:rsidRPr="00465EC6" w:rsidRDefault="00D32EDE">
      <w:pPr>
        <w:ind w:left="2421" w:hanging="707"/>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b/>
          <w:sz w:val="24"/>
          <w:szCs w:val="24"/>
        </w:rPr>
      </w:pPr>
      <w:r w:rsidRPr="00465EC6">
        <w:rPr>
          <w:rFonts w:ascii="Bookman Old Style" w:eastAsia="Bookman Old Style" w:hAnsi="Bookman Old Style" w:cs="Bookman Old Style"/>
          <w:sz w:val="24"/>
          <w:szCs w:val="24"/>
        </w:rPr>
        <w:tab/>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26</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Yang dimaksud dengan “pejabat dari instansi unit pelaksana teknis” adalah UPTD PPA.</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440"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27</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28</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29</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30</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(1)</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Ayat (2)</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(3)</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Ayat (4)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33</w:t>
      </w:r>
    </w:p>
    <w:p w:rsidR="00572BEE" w:rsidRPr="00465EC6" w:rsidRDefault="00D32EDE">
      <w:pPr>
        <w:ind w:left="1701" w:hanging="26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Huruf a</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b</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c</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yang dimaksud dengan “penyelenggaraan layanan” adalah  Penyelenggaraan Layanan Bantuan Hukum, Layanan khusus bagi Penyandang Disabilitas Perempuan dan Penyandang Disabilitas Anak Korban Kekerasan dan Layanan Pendukung.</w:t>
      </w:r>
    </w:p>
    <w:p w:rsidR="00572BEE" w:rsidRPr="00465EC6" w:rsidRDefault="00D32EDE">
      <w:pPr>
        <w:ind w:left="981"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Huruf d</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Yang dimaksud dengan “akses</w:t>
      </w:r>
      <w:r w:rsidRPr="00465EC6">
        <w:rPr>
          <w:rFonts w:ascii="Bookman Old Style" w:eastAsia="Bookman Old Style" w:hAnsi="Bookman Old Style" w:cs="Bookman Old Style"/>
          <w:sz w:val="24"/>
          <w:szCs w:val="24"/>
        </w:rPr>
        <w:t xml:space="preserve"> informasi” adalah memperoleh, memanfaatkan dan mendistribusikan informasi terkait penyelenggaraan layanan.</w:t>
      </w:r>
    </w:p>
    <w:p w:rsidR="00572BEE" w:rsidRPr="00465EC6" w:rsidRDefault="00D32EDE">
      <w:pPr>
        <w:ind w:left="1701"/>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Huruf e</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t>Cukup jelas.</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Pasal 34</w:t>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t>Cukup jelas.</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 xml:space="preserve">                                                     TAMBAHAN LEMBARAN DAERAH KABUPATEN BULUKUMBA NOM</w:t>
      </w:r>
      <w:r w:rsidRPr="00465EC6">
        <w:rPr>
          <w:rFonts w:ascii="Bookman Old Style" w:eastAsia="Bookman Old Style" w:hAnsi="Bookman Old Style" w:cs="Bookman Old Style"/>
          <w:sz w:val="24"/>
          <w:szCs w:val="24"/>
        </w:rPr>
        <w:t>OR XXXX</w:t>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p>
    <w:p w:rsidR="00572BEE" w:rsidRPr="00465EC6" w:rsidRDefault="00572BEE">
      <w:pPr>
        <w:ind w:left="1701" w:hanging="260"/>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r w:rsidRPr="00465EC6">
        <w:rPr>
          <w:rFonts w:ascii="Bookman Old Style" w:eastAsia="Bookman Old Style" w:hAnsi="Bookman Old Style" w:cs="Bookman Old Style"/>
          <w:sz w:val="24"/>
          <w:szCs w:val="24"/>
        </w:rPr>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jc w:val="both"/>
        <w:rPr>
          <w:rFonts w:ascii="Bookman Old Style" w:eastAsia="Bookman Old Style" w:hAnsi="Bookman Old Style" w:cs="Bookman Old Style"/>
          <w:sz w:val="24"/>
          <w:szCs w:val="24"/>
        </w:rPr>
      </w:pP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572BEE">
      <w:pPr>
        <w:ind w:firstLine="720"/>
        <w:jc w:val="both"/>
        <w:rPr>
          <w:rFonts w:ascii="Bookman Old Style" w:eastAsia="Bookman Old Style" w:hAnsi="Bookman Old Style" w:cs="Bookman Old Style"/>
          <w:sz w:val="24"/>
          <w:szCs w:val="24"/>
        </w:rPr>
      </w:pPr>
    </w:p>
    <w:p w:rsidR="00572BEE" w:rsidRPr="00465EC6" w:rsidRDefault="00D32EDE">
      <w:pPr>
        <w:ind w:firstLine="720"/>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lastRenderedPageBreak/>
        <w:tab/>
      </w:r>
      <w:r w:rsidRPr="00465EC6">
        <w:rPr>
          <w:rFonts w:ascii="Bookman Old Style" w:eastAsia="Bookman Old Style" w:hAnsi="Bookman Old Style" w:cs="Bookman Old Style"/>
          <w:sz w:val="24"/>
          <w:szCs w:val="24"/>
        </w:rPr>
        <w:tab/>
      </w: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ind w:left="1701" w:hanging="708"/>
        <w:jc w:val="both"/>
        <w:rPr>
          <w:rFonts w:ascii="Bookman Old Style" w:eastAsia="Bookman Old Style" w:hAnsi="Bookman Old Style" w:cs="Bookman Old Style"/>
          <w:sz w:val="24"/>
          <w:szCs w:val="24"/>
        </w:rPr>
      </w:pPr>
    </w:p>
    <w:p w:rsidR="00572BEE" w:rsidRPr="00465EC6" w:rsidRDefault="00572BEE">
      <w:pPr>
        <w:jc w:val="both"/>
        <w:rPr>
          <w:rFonts w:ascii="Bookman Old Style" w:eastAsia="Bookman Old Style" w:hAnsi="Bookman Old Style" w:cs="Bookman Old Style"/>
          <w:sz w:val="24"/>
          <w:szCs w:val="24"/>
        </w:rPr>
      </w:pPr>
    </w:p>
    <w:p w:rsidR="00572BEE" w:rsidRPr="00465EC6" w:rsidRDefault="00D32EDE">
      <w:pPr>
        <w:ind w:left="1701" w:hanging="708"/>
        <w:jc w:val="both"/>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572BEE">
      <w:pPr>
        <w:ind w:left="720" w:firstLine="720"/>
        <w:jc w:val="both"/>
        <w:rPr>
          <w:rFonts w:ascii="Bookman Old Style" w:eastAsia="Bookman Old Style" w:hAnsi="Bookman Old Style" w:cs="Bookman Old Style"/>
          <w:sz w:val="24"/>
          <w:szCs w:val="24"/>
        </w:rPr>
      </w:pPr>
    </w:p>
    <w:p w:rsidR="00572BEE" w:rsidRPr="00465EC6" w:rsidRDefault="00572BEE">
      <w:pPr>
        <w:ind w:left="720" w:firstLine="720"/>
        <w:jc w:val="both"/>
        <w:rPr>
          <w:rFonts w:ascii="Bookman Old Style" w:eastAsia="Bookman Old Style" w:hAnsi="Bookman Old Style" w:cs="Bookman Old Style"/>
          <w:sz w:val="24"/>
          <w:szCs w:val="24"/>
        </w:rPr>
      </w:pPr>
    </w:p>
    <w:p w:rsidR="00572BEE" w:rsidRPr="00465EC6" w:rsidRDefault="00D32EDE">
      <w:pPr>
        <w:tabs>
          <w:tab w:val="left" w:pos="6588"/>
        </w:tabs>
        <w:rPr>
          <w:rFonts w:ascii="Bookman Old Style" w:eastAsia="Bookman Old Style" w:hAnsi="Bookman Old Style" w:cs="Bookman Old Style"/>
          <w:sz w:val="24"/>
          <w:szCs w:val="24"/>
        </w:rPr>
      </w:pPr>
      <w:r w:rsidRPr="00465EC6">
        <w:rPr>
          <w:rFonts w:ascii="Bookman Old Style" w:eastAsia="Bookman Old Style" w:hAnsi="Bookman Old Style" w:cs="Bookman Old Style"/>
          <w:sz w:val="24"/>
          <w:szCs w:val="24"/>
        </w:rPr>
        <w:tab/>
      </w:r>
    </w:p>
    <w:p w:rsidR="00572BEE" w:rsidRPr="00465EC6" w:rsidRDefault="00572BEE">
      <w:pPr>
        <w:pBdr>
          <w:top w:val="nil"/>
          <w:left w:val="nil"/>
          <w:bottom w:val="nil"/>
          <w:right w:val="nil"/>
          <w:between w:val="nil"/>
        </w:pBdr>
        <w:tabs>
          <w:tab w:val="left" w:pos="1557"/>
        </w:tabs>
        <w:spacing w:before="1" w:after="120" w:line="240" w:lineRule="auto"/>
        <w:ind w:right="-52"/>
        <w:rPr>
          <w:rFonts w:ascii="Bookman Old Style" w:eastAsia="Bookman Old Style" w:hAnsi="Bookman Old Style" w:cs="Bookman Old Style"/>
          <w:color w:val="000000"/>
          <w:sz w:val="24"/>
          <w:szCs w:val="24"/>
        </w:rPr>
      </w:pPr>
      <w:bookmarkStart w:id="1" w:name="_GoBack"/>
      <w:bookmarkEnd w:id="1"/>
    </w:p>
    <w:sectPr w:rsidR="00572BEE" w:rsidRPr="00465EC6">
      <w:footerReference w:type="even" r:id="rId9"/>
      <w:footerReference w:type="default" r:id="rId10"/>
      <w:pgSz w:w="11900" w:h="16840"/>
      <w:pgMar w:top="1440" w:right="1440" w:bottom="1440" w:left="135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DE" w:rsidRDefault="00D32EDE">
      <w:pPr>
        <w:spacing w:after="0" w:line="240" w:lineRule="auto"/>
      </w:pPr>
      <w:r>
        <w:separator/>
      </w:r>
    </w:p>
  </w:endnote>
  <w:endnote w:type="continuationSeparator" w:id="0">
    <w:p w:rsidR="00D32EDE" w:rsidRDefault="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EE" w:rsidRDefault="00D32EDE">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rsidR="00572BEE" w:rsidRDefault="00572BEE">
    <w:pPr>
      <w:pBdr>
        <w:top w:val="nil"/>
        <w:left w:val="nil"/>
        <w:bottom w:val="nil"/>
        <w:right w:val="nil"/>
        <w:between w:val="nil"/>
      </w:pBdr>
      <w:tabs>
        <w:tab w:val="center" w:pos="4680"/>
        <w:tab w:val="right" w:pos="9360"/>
      </w:tabs>
      <w:spacing w:after="0" w:line="240" w:lineRule="auto"/>
      <w:ind w:right="360"/>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EE" w:rsidRDefault="00572BEE">
    <w:pPr>
      <w:tabs>
        <w:tab w:val="left" w:pos="1557"/>
      </w:tabs>
      <w:spacing w:before="1" w:after="120" w:line="444" w:lineRule="auto"/>
      <w:ind w:left="118" w:right="89"/>
      <w:jc w:val="center"/>
      <w:rPr>
        <w:rFonts w:ascii="Bookman Old Style" w:eastAsia="Bookman Old Style" w:hAnsi="Bookman Old Style" w:cs="Bookman Old Style"/>
        <w:b/>
        <w:sz w:val="24"/>
        <w:szCs w:val="24"/>
      </w:rPr>
    </w:pPr>
  </w:p>
  <w:p w:rsidR="00572BEE" w:rsidRDefault="00D32EDE">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sidR="00465EC6">
      <w:rPr>
        <w:rFonts w:cs="Calibri"/>
        <w:color w:val="000000"/>
      </w:rPr>
      <w:fldChar w:fldCharType="separate"/>
    </w:r>
    <w:r w:rsidR="00465EC6">
      <w:rPr>
        <w:rFonts w:cs="Calibri"/>
        <w:noProof/>
        <w:color w:val="000000"/>
      </w:rPr>
      <w:t>47</w:t>
    </w:r>
    <w:r>
      <w:rPr>
        <w:rFonts w:cs="Calibri"/>
        <w:color w:val="000000"/>
      </w:rPr>
      <w:fldChar w:fldCharType="end"/>
    </w:r>
  </w:p>
  <w:p w:rsidR="00572BEE" w:rsidRDefault="00572BEE">
    <w:pPr>
      <w:pBdr>
        <w:top w:val="nil"/>
        <w:left w:val="nil"/>
        <w:bottom w:val="nil"/>
        <w:right w:val="nil"/>
        <w:between w:val="nil"/>
      </w:pBdr>
      <w:tabs>
        <w:tab w:val="center" w:pos="4680"/>
        <w:tab w:val="right" w:pos="9360"/>
      </w:tabs>
      <w:spacing w:after="0" w:line="240" w:lineRule="auto"/>
      <w:ind w:right="360"/>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DE" w:rsidRDefault="00D32EDE">
      <w:pPr>
        <w:spacing w:after="0" w:line="240" w:lineRule="auto"/>
      </w:pPr>
      <w:r>
        <w:separator/>
      </w:r>
    </w:p>
  </w:footnote>
  <w:footnote w:type="continuationSeparator" w:id="0">
    <w:p w:rsidR="00D32EDE" w:rsidRDefault="00D3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56B"/>
    <w:multiLevelType w:val="multilevel"/>
    <w:tmpl w:val="F2321E5A"/>
    <w:lvl w:ilvl="0">
      <w:start w:val="1"/>
      <w:numFmt w:val="lowerLetter"/>
      <w:lvlText w:val="%1."/>
      <w:lvlJc w:val="left"/>
      <w:pPr>
        <w:ind w:left="7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11572"/>
    <w:multiLevelType w:val="multilevel"/>
    <w:tmpl w:val="D5C2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310"/>
    <w:multiLevelType w:val="multilevel"/>
    <w:tmpl w:val="C14AE4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5067C"/>
    <w:multiLevelType w:val="multilevel"/>
    <w:tmpl w:val="C19862D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2"/>
      <w:numFmt w:val="bullet"/>
      <w:lvlText w:val="-"/>
      <w:lvlJc w:val="left"/>
      <w:pPr>
        <w:ind w:left="3448" w:hanging="360"/>
      </w:pPr>
      <w:rPr>
        <w:rFonts w:ascii="Bookman Old Style" w:eastAsia="Bookman Old Style" w:hAnsi="Bookman Old Style" w:cs="Bookman Old Style"/>
      </w:rPr>
    </w:lvl>
    <w:lvl w:ilvl="4">
      <w:start w:val="1"/>
      <w:numFmt w:val="decimal"/>
      <w:lvlText w:val="(%5)"/>
      <w:lvlJc w:val="left"/>
      <w:pPr>
        <w:ind w:left="360" w:hanging="360"/>
      </w:pPr>
    </w:lvl>
    <w:lvl w:ilvl="5">
      <w:start w:val="1"/>
      <w:numFmt w:val="decimal"/>
      <w:lvlText w:val="%6."/>
      <w:lvlJc w:val="left"/>
      <w:pPr>
        <w:ind w:left="5068" w:hanging="36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 w15:restartNumberingAfterBreak="0">
    <w:nsid w:val="0B4A5364"/>
    <w:multiLevelType w:val="multilevel"/>
    <w:tmpl w:val="DC30CD3C"/>
    <w:lvl w:ilvl="0">
      <w:start w:val="1"/>
      <w:numFmt w:val="decimal"/>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5" w15:restartNumberingAfterBreak="0">
    <w:nsid w:val="1AF442FA"/>
    <w:multiLevelType w:val="multilevel"/>
    <w:tmpl w:val="41C23F2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BA95D48"/>
    <w:multiLevelType w:val="multilevel"/>
    <w:tmpl w:val="B6CA0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BA6262"/>
    <w:multiLevelType w:val="multilevel"/>
    <w:tmpl w:val="1F2A1110"/>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855560"/>
    <w:multiLevelType w:val="multilevel"/>
    <w:tmpl w:val="1FF68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ED522F"/>
    <w:multiLevelType w:val="multilevel"/>
    <w:tmpl w:val="4A04E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D67AC"/>
    <w:multiLevelType w:val="multilevel"/>
    <w:tmpl w:val="FDE83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B2E6B"/>
    <w:multiLevelType w:val="multilevel"/>
    <w:tmpl w:val="CFC45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rPr>
        <w:b w:val="0"/>
        <w:sz w:val="24"/>
        <w:szCs w:val="24"/>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29D043F6"/>
    <w:multiLevelType w:val="multilevel"/>
    <w:tmpl w:val="EC9CBB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8C77BF"/>
    <w:multiLevelType w:val="multilevel"/>
    <w:tmpl w:val="4E86D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564CA"/>
    <w:multiLevelType w:val="multilevel"/>
    <w:tmpl w:val="B54A72D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33770ED"/>
    <w:multiLevelType w:val="multilevel"/>
    <w:tmpl w:val="2B8C1D1A"/>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C13D1"/>
    <w:multiLevelType w:val="multilevel"/>
    <w:tmpl w:val="C3785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2823D6"/>
    <w:multiLevelType w:val="multilevel"/>
    <w:tmpl w:val="F2D6B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7C3D11"/>
    <w:multiLevelType w:val="multilevel"/>
    <w:tmpl w:val="E2568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34322C"/>
    <w:multiLevelType w:val="multilevel"/>
    <w:tmpl w:val="F4341D1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16008D1"/>
    <w:multiLevelType w:val="multilevel"/>
    <w:tmpl w:val="C1EC1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9608A8"/>
    <w:multiLevelType w:val="multilevel"/>
    <w:tmpl w:val="9C749D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A016856"/>
    <w:multiLevelType w:val="multilevel"/>
    <w:tmpl w:val="E382A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04485E"/>
    <w:multiLevelType w:val="multilevel"/>
    <w:tmpl w:val="F698BFC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D5C4346"/>
    <w:multiLevelType w:val="multilevel"/>
    <w:tmpl w:val="13E46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B87939"/>
    <w:multiLevelType w:val="multilevel"/>
    <w:tmpl w:val="9506A2E6"/>
    <w:lvl w:ilvl="0">
      <w:start w:val="5"/>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6" w15:restartNumberingAfterBreak="0">
    <w:nsid w:val="75185FEE"/>
    <w:multiLevelType w:val="multilevel"/>
    <w:tmpl w:val="CDDC0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ED6CB2"/>
    <w:multiLevelType w:val="multilevel"/>
    <w:tmpl w:val="5C34944A"/>
    <w:lvl w:ilvl="0">
      <w:start w:val="1"/>
      <w:numFmt w:val="lowerLetter"/>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7B1C476C"/>
    <w:multiLevelType w:val="multilevel"/>
    <w:tmpl w:val="9C34F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27"/>
  </w:num>
  <w:num w:numId="4">
    <w:abstractNumId w:val="16"/>
  </w:num>
  <w:num w:numId="5">
    <w:abstractNumId w:val="7"/>
  </w:num>
  <w:num w:numId="6">
    <w:abstractNumId w:val="2"/>
  </w:num>
  <w:num w:numId="7">
    <w:abstractNumId w:val="10"/>
  </w:num>
  <w:num w:numId="8">
    <w:abstractNumId w:val="17"/>
  </w:num>
  <w:num w:numId="9">
    <w:abstractNumId w:val="28"/>
  </w:num>
  <w:num w:numId="10">
    <w:abstractNumId w:val="14"/>
  </w:num>
  <w:num w:numId="11">
    <w:abstractNumId w:val="24"/>
  </w:num>
  <w:num w:numId="12">
    <w:abstractNumId w:val="20"/>
  </w:num>
  <w:num w:numId="13">
    <w:abstractNumId w:val="1"/>
  </w:num>
  <w:num w:numId="14">
    <w:abstractNumId w:val="19"/>
  </w:num>
  <w:num w:numId="15">
    <w:abstractNumId w:val="18"/>
  </w:num>
  <w:num w:numId="16">
    <w:abstractNumId w:val="4"/>
  </w:num>
  <w:num w:numId="17">
    <w:abstractNumId w:val="0"/>
  </w:num>
  <w:num w:numId="18">
    <w:abstractNumId w:val="22"/>
  </w:num>
  <w:num w:numId="19">
    <w:abstractNumId w:val="8"/>
  </w:num>
  <w:num w:numId="20">
    <w:abstractNumId w:val="23"/>
  </w:num>
  <w:num w:numId="21">
    <w:abstractNumId w:val="5"/>
  </w:num>
  <w:num w:numId="22">
    <w:abstractNumId w:val="12"/>
  </w:num>
  <w:num w:numId="23">
    <w:abstractNumId w:val="21"/>
  </w:num>
  <w:num w:numId="24">
    <w:abstractNumId w:val="6"/>
  </w:num>
  <w:num w:numId="25">
    <w:abstractNumId w:val="25"/>
  </w:num>
  <w:num w:numId="26">
    <w:abstractNumId w:val="26"/>
  </w:num>
  <w:num w:numId="27">
    <w:abstractNumId w:val="9"/>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E"/>
    <w:rsid w:val="00465EC6"/>
    <w:rsid w:val="00572BEE"/>
    <w:rsid w:val="00D3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3A670-62FA-4F54-8A63-9CFABAE1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FC"/>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link w:val="BodyTextIndent2Char"/>
    <w:uiPriority w:val="99"/>
    <w:unhideWhenUsed/>
    <w:rsid w:val="001129FC"/>
    <w:pPr>
      <w:spacing w:after="120" w:line="480" w:lineRule="auto"/>
      <w:ind w:left="283"/>
    </w:pPr>
  </w:style>
  <w:style w:type="character" w:customStyle="1" w:styleId="BodyTextIndent2Char">
    <w:name w:val="Body Text Indent 2 Char"/>
    <w:basedOn w:val="DefaultParagraphFont"/>
    <w:link w:val="BodyTextIndent2"/>
    <w:uiPriority w:val="99"/>
    <w:rsid w:val="001129FC"/>
    <w:rPr>
      <w:rFonts w:ascii="Calibri" w:eastAsia="Calibri" w:hAnsi="Calibri" w:cs="Times New Roman"/>
      <w:sz w:val="22"/>
      <w:szCs w:val="22"/>
      <w:lang w:val="en-US"/>
    </w:rPr>
  </w:style>
  <w:style w:type="paragraph" w:customStyle="1" w:styleId="ListParagraph1">
    <w:name w:val="List Paragraph1"/>
    <w:basedOn w:val="Normal"/>
    <w:uiPriority w:val="34"/>
    <w:qFormat/>
    <w:rsid w:val="001129FC"/>
    <w:pPr>
      <w:spacing w:after="0" w:line="240" w:lineRule="auto"/>
      <w:ind w:left="720"/>
      <w:contextualSpacing/>
    </w:pPr>
    <w:rPr>
      <w:rFonts w:ascii="Times New Roman" w:eastAsia="Times New Roman" w:hAnsi="Times New Roman"/>
      <w:sz w:val="24"/>
      <w:szCs w:val="24"/>
    </w:rPr>
  </w:style>
  <w:style w:type="paragraph" w:styleId="ListParagraph">
    <w:name w:val="List Paragraph"/>
    <w:aliases w:val="kepala,TABEL"/>
    <w:basedOn w:val="Normal"/>
    <w:link w:val="ListParagraphChar"/>
    <w:uiPriority w:val="1"/>
    <w:qFormat/>
    <w:rsid w:val="001129FC"/>
    <w:pPr>
      <w:ind w:left="720"/>
      <w:contextualSpacing/>
    </w:pPr>
  </w:style>
  <w:style w:type="paragraph" w:styleId="Footer">
    <w:name w:val="footer"/>
    <w:basedOn w:val="Normal"/>
    <w:link w:val="FooterChar"/>
    <w:uiPriority w:val="99"/>
    <w:unhideWhenUsed/>
    <w:rsid w:val="001E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59"/>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1E6659"/>
  </w:style>
  <w:style w:type="paragraph" w:customStyle="1" w:styleId="Default">
    <w:name w:val="Default"/>
    <w:rsid w:val="00655D7F"/>
    <w:pPr>
      <w:autoSpaceDE w:val="0"/>
      <w:autoSpaceDN w:val="0"/>
      <w:adjustRightInd w:val="0"/>
    </w:pPr>
    <w:rPr>
      <w:rFonts w:ascii="Arial" w:hAnsi="Arial" w:cs="Arial"/>
      <w:color w:val="000000"/>
      <w:lang w:eastAsia="zh-CN"/>
    </w:rPr>
  </w:style>
  <w:style w:type="character" w:customStyle="1" w:styleId="ListParagraphChar">
    <w:name w:val="List Paragraph Char"/>
    <w:aliases w:val="kepala Char,TABEL Char"/>
    <w:link w:val="ListParagraph"/>
    <w:uiPriority w:val="1"/>
    <w:rsid w:val="00FB12CA"/>
    <w:rPr>
      <w:rFonts w:ascii="Calibri" w:eastAsia="Calibri" w:hAnsi="Calibri" w:cs="Times New Roman"/>
      <w:sz w:val="22"/>
      <w:szCs w:val="22"/>
      <w:lang w:val="en-US"/>
    </w:rPr>
  </w:style>
  <w:style w:type="paragraph" w:styleId="BodyText">
    <w:name w:val="Body Text"/>
    <w:basedOn w:val="Normal"/>
    <w:link w:val="BodyTextChar"/>
    <w:uiPriority w:val="99"/>
    <w:unhideWhenUsed/>
    <w:rsid w:val="00B56BAA"/>
    <w:pPr>
      <w:spacing w:after="120"/>
    </w:pPr>
  </w:style>
  <w:style w:type="character" w:customStyle="1" w:styleId="BodyTextChar">
    <w:name w:val="Body Text Char"/>
    <w:basedOn w:val="DefaultParagraphFont"/>
    <w:link w:val="BodyText"/>
    <w:uiPriority w:val="99"/>
    <w:rsid w:val="00B56BAA"/>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5E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31"/>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ED2E41"/>
    <w:rPr>
      <w:sz w:val="16"/>
      <w:szCs w:val="16"/>
    </w:rPr>
  </w:style>
  <w:style w:type="paragraph" w:styleId="CommentText">
    <w:name w:val="annotation text"/>
    <w:basedOn w:val="Normal"/>
    <w:link w:val="CommentTextChar"/>
    <w:uiPriority w:val="99"/>
    <w:semiHidden/>
    <w:unhideWhenUsed/>
    <w:rsid w:val="00ED2E41"/>
    <w:pPr>
      <w:spacing w:line="240" w:lineRule="auto"/>
    </w:pPr>
    <w:rPr>
      <w:sz w:val="20"/>
      <w:szCs w:val="20"/>
    </w:rPr>
  </w:style>
  <w:style w:type="character" w:customStyle="1" w:styleId="CommentTextChar">
    <w:name w:val="Comment Text Char"/>
    <w:basedOn w:val="DefaultParagraphFont"/>
    <w:link w:val="CommentText"/>
    <w:uiPriority w:val="99"/>
    <w:semiHidden/>
    <w:rsid w:val="00ED2E4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E41"/>
    <w:rPr>
      <w:b/>
      <w:bCs/>
    </w:rPr>
  </w:style>
  <w:style w:type="character" w:customStyle="1" w:styleId="CommentSubjectChar">
    <w:name w:val="Comment Subject Char"/>
    <w:basedOn w:val="CommentTextChar"/>
    <w:link w:val="CommentSubject"/>
    <w:uiPriority w:val="99"/>
    <w:semiHidden/>
    <w:rsid w:val="00ED2E41"/>
    <w:rPr>
      <w:rFonts w:ascii="Calibri" w:eastAsia="Calibri" w:hAnsi="Calibri" w:cs="Times New Roman"/>
      <w:b/>
      <w:bCs/>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1pbf4h+cC4u73ssiWNswEPoWA==">AMUW2mUVO1x3Ee6rpREiUkWpCSdrRJt63bgr+rs4nrjzHtUhn+XaTDscNGKQnuEQBbE0Wx7z6GT387MmuqOAEHP6rlDsQ6IOmMV0FnOmOUw8/fSU8EexilZb5oU1qu8WAsrYDxkNWYhn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7959</Words>
  <Characters>45371</Characters>
  <Application>Microsoft Office Word</Application>
  <DocSecurity>0</DocSecurity>
  <Lines>378</Lines>
  <Paragraphs>106</Paragraphs>
  <ScaleCrop>false</ScaleCrop>
  <Company/>
  <LinksUpToDate>false</LinksUpToDate>
  <CharactersWithSpaces>53224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2021-06-22T15:00:00Z</dcterms:created>
  <dcterms:modified xsi:type="dcterms:W3CDTF">2021-12-02T08:54:00Z</dcterms:modified>
</cp:coreProperties>
</file>